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5DAE10B7" w:rsidR="00FC0097" w:rsidRPr="000D38C9" w:rsidRDefault="00E019B2" w:rsidP="00E019B2">
      <w:pPr>
        <w:tabs>
          <w:tab w:val="left" w:pos="1334"/>
        </w:tabs>
        <w:rPr>
          <w:rFonts w:ascii="Arial" w:hAnsi="Arial" w:cs="Arial"/>
          <w:sz w:val="22"/>
          <w:szCs w:val="22"/>
        </w:rPr>
      </w:pPr>
      <w:r>
        <w:rPr>
          <w:rFonts w:ascii="Arial" w:hAnsi="Arial" w:cs="Arial"/>
          <w:sz w:val="22"/>
          <w:szCs w:val="22"/>
        </w:rPr>
        <w:tab/>
      </w: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16658460"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00C1075C">
        <w:rPr>
          <w:rFonts w:ascii="Arial" w:hAnsi="Arial" w:cs="Arial"/>
          <w:b/>
          <w:sz w:val="22"/>
          <w:szCs w:val="22"/>
        </w:rPr>
        <w:t>B25-01516-KD</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2D15FF95" w:rsidR="001228F8" w:rsidRDefault="005B51AC" w:rsidP="00630B6D">
      <w:pPr>
        <w:rPr>
          <w:rFonts w:ascii="Arial" w:hAnsi="Arial" w:cs="Arial"/>
          <w:sz w:val="22"/>
          <w:szCs w:val="22"/>
        </w:rPr>
      </w:pPr>
      <w:r>
        <w:rPr>
          <w:rFonts w:ascii="Arial" w:hAnsi="Arial" w:cs="Arial"/>
          <w:sz w:val="22"/>
          <w:szCs w:val="22"/>
        </w:rPr>
        <w:t xml:space="preserve"> </w:t>
      </w: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4F5AFC5A" w14:textId="77777777" w:rsidR="008A1172" w:rsidRPr="008A1172" w:rsidRDefault="00FC0097" w:rsidP="008A1172">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8A1172">
        <w:rPr>
          <w:rFonts w:ascii="Arial" w:hAnsi="Arial" w:cs="Arial"/>
          <w:color w:val="000000"/>
          <w:sz w:val="22"/>
          <w:szCs w:val="22"/>
        </w:rPr>
        <w:t xml:space="preserve"> </w:t>
      </w:r>
      <w:r w:rsidR="008A1172" w:rsidRPr="008A1172">
        <w:rPr>
          <w:rFonts w:ascii="Arial" w:hAnsi="Arial" w:cs="Arial"/>
          <w:color w:val="000000"/>
          <w:sz w:val="22"/>
          <w:szCs w:val="22"/>
        </w:rPr>
        <w:t>Bruno FEIGNIER, agissant en qualité de Directeur du CEA</w:t>
      </w:r>
    </w:p>
    <w:p w14:paraId="19EC2B31" w14:textId="5A85385B" w:rsidR="00FC0097" w:rsidRPr="00630B6D" w:rsidRDefault="008A1172" w:rsidP="008A1172">
      <w:pPr>
        <w:autoSpaceDE w:val="0"/>
        <w:autoSpaceDN w:val="0"/>
        <w:adjustRightInd w:val="0"/>
        <w:rPr>
          <w:rFonts w:ascii="Arial" w:hAnsi="Arial" w:cs="Arial"/>
          <w:color w:val="000000"/>
          <w:sz w:val="22"/>
          <w:szCs w:val="22"/>
        </w:rPr>
      </w:pPr>
      <w:r w:rsidRPr="008A1172">
        <w:rPr>
          <w:rFonts w:ascii="Arial" w:hAnsi="Arial" w:cs="Arial"/>
          <w:color w:val="000000"/>
          <w:sz w:val="22"/>
          <w:szCs w:val="22"/>
        </w:rPr>
        <w:t>Grenoble</w:t>
      </w:r>
      <w:r>
        <w:rPr>
          <w:rFonts w:ascii="Arial" w:hAnsi="Arial" w:cs="Arial"/>
          <w:color w:val="000000"/>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8A28268" w14:textId="77777777" w:rsidR="008A1172" w:rsidRPr="00630B6D" w:rsidRDefault="008A1172" w:rsidP="008A1172">
      <w:pPr>
        <w:jc w:val="both"/>
        <w:rPr>
          <w:rFonts w:ascii="Arial" w:hAnsi="Arial" w:cs="Arial"/>
          <w:b/>
          <w:sz w:val="22"/>
          <w:szCs w:val="22"/>
        </w:rPr>
      </w:pPr>
      <w:r w:rsidRPr="00630B6D">
        <w:rPr>
          <w:rFonts w:ascii="Arial" w:hAnsi="Arial" w:cs="Arial"/>
          <w:b/>
          <w:sz w:val="22"/>
          <w:szCs w:val="22"/>
        </w:rPr>
        <w:t xml:space="preserve">La société </w:t>
      </w:r>
      <w:r w:rsidRPr="004B56D3">
        <w:rPr>
          <w:rFonts w:ascii="Arial" w:hAnsi="Arial" w:cs="Arial"/>
          <w:sz w:val="22"/>
          <w:szCs w:val="22"/>
          <w:highlight w:val="green"/>
        </w:rPr>
        <w:t>_______________</w:t>
      </w:r>
      <w:r w:rsidRPr="00630B6D">
        <w:rPr>
          <w:rFonts w:ascii="Arial" w:hAnsi="Arial" w:cs="Arial"/>
          <w:sz w:val="22"/>
          <w:szCs w:val="22"/>
        </w:rPr>
        <w:t>,</w:t>
      </w:r>
    </w:p>
    <w:p w14:paraId="4D7197B6" w14:textId="77777777" w:rsidR="008A1172" w:rsidRPr="00630B6D" w:rsidRDefault="008A1172" w:rsidP="008A1172">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4B56D3">
        <w:rPr>
          <w:rFonts w:ascii="Arial" w:hAnsi="Arial" w:cs="Arial"/>
          <w:sz w:val="22"/>
          <w:szCs w:val="22"/>
          <w:highlight w:val="green"/>
        </w:rPr>
        <w:t>__________________</w:t>
      </w:r>
      <w:r w:rsidRPr="00630B6D">
        <w:rPr>
          <w:rFonts w:ascii="Arial" w:hAnsi="Arial" w:cs="Arial"/>
          <w:sz w:val="22"/>
          <w:szCs w:val="22"/>
        </w:rPr>
        <w:t>,</w:t>
      </w:r>
    </w:p>
    <w:p w14:paraId="19D60958" w14:textId="77777777" w:rsidR="008A1172" w:rsidRPr="00630B6D" w:rsidRDefault="008A1172" w:rsidP="008A1172">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4B56D3">
        <w:rPr>
          <w:rFonts w:ascii="Arial" w:hAnsi="Arial" w:cs="Arial"/>
          <w:sz w:val="22"/>
          <w:szCs w:val="22"/>
          <w:highlight w:val="green"/>
        </w:rPr>
        <w:t>___________</w:t>
      </w:r>
      <w:r w:rsidRPr="00630B6D">
        <w:rPr>
          <w:rFonts w:ascii="Arial" w:hAnsi="Arial" w:cs="Arial"/>
          <w:sz w:val="22"/>
          <w:szCs w:val="22"/>
        </w:rPr>
        <w:t xml:space="preserve"> sous le numéro R.C.S </w:t>
      </w:r>
      <w:r w:rsidRPr="004B56D3">
        <w:rPr>
          <w:rFonts w:ascii="Arial" w:hAnsi="Arial" w:cs="Arial"/>
          <w:sz w:val="22"/>
          <w:szCs w:val="22"/>
          <w:highlight w:val="green"/>
        </w:rPr>
        <w:t>_______________</w:t>
      </w:r>
      <w:r w:rsidRPr="00630B6D">
        <w:rPr>
          <w:rFonts w:ascii="Arial" w:hAnsi="Arial" w:cs="Arial"/>
          <w:sz w:val="22"/>
          <w:szCs w:val="22"/>
        </w:rPr>
        <w:t>,</w:t>
      </w:r>
    </w:p>
    <w:p w14:paraId="433141D8" w14:textId="77777777" w:rsidR="008A1172" w:rsidRPr="00630B6D" w:rsidRDefault="008A1172" w:rsidP="008A1172">
      <w:pPr>
        <w:autoSpaceDE w:val="0"/>
        <w:autoSpaceDN w:val="0"/>
        <w:adjustRightInd w:val="0"/>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Pr>
          <w:rFonts w:ascii="Arial" w:hAnsi="Arial" w:cs="Arial"/>
          <w:color w:val="000000"/>
          <w:sz w:val="22"/>
          <w:szCs w:val="22"/>
        </w:rPr>
        <w:t>/Madame</w:t>
      </w:r>
      <w:r w:rsidRPr="00630B6D">
        <w:rPr>
          <w:rFonts w:ascii="Arial" w:hAnsi="Arial" w:cs="Arial"/>
          <w:color w:val="000000"/>
          <w:sz w:val="22"/>
          <w:szCs w:val="22"/>
        </w:rPr>
        <w:t xml:space="preserve"> </w:t>
      </w:r>
      <w:r w:rsidRPr="004B56D3">
        <w:rPr>
          <w:rFonts w:ascii="Arial" w:hAnsi="Arial" w:cs="Arial"/>
          <w:color w:val="000000"/>
          <w:sz w:val="22"/>
          <w:szCs w:val="22"/>
          <w:highlight w:val="green"/>
        </w:rPr>
        <w:t>____________________</w:t>
      </w:r>
      <w:r w:rsidRPr="00630B6D">
        <w:rPr>
          <w:rFonts w:ascii="Arial" w:hAnsi="Arial" w:cs="Arial"/>
          <w:sz w:val="22"/>
          <w:szCs w:val="22"/>
        </w:rPr>
        <w:t xml:space="preserve">, agissant en qualité de </w:t>
      </w:r>
      <w:r w:rsidRPr="004B56D3">
        <w:rPr>
          <w:rFonts w:ascii="Arial" w:hAnsi="Arial" w:cs="Arial"/>
          <w:sz w:val="22"/>
          <w:szCs w:val="22"/>
          <w:highlight w:val="green"/>
        </w:rPr>
        <w:t>________________</w:t>
      </w:r>
      <w:r w:rsidRPr="00630B6D">
        <w:rPr>
          <w:rFonts w:ascii="Arial" w:hAnsi="Arial" w:cs="Arial"/>
          <w:sz w:val="22"/>
          <w:szCs w:val="22"/>
        </w:rPr>
        <w:t>,</w:t>
      </w:r>
    </w:p>
    <w:p w14:paraId="53B7E33E" w14:textId="77777777" w:rsidR="008A1172" w:rsidRPr="004B56D3" w:rsidRDefault="008A1172" w:rsidP="008A1172">
      <w:pPr>
        <w:autoSpaceDE w:val="0"/>
        <w:autoSpaceDN w:val="0"/>
        <w:adjustRightInd w:val="0"/>
        <w:jc w:val="right"/>
        <w:rPr>
          <w:rFonts w:ascii="Arial" w:hAnsi="Arial" w:cs="Arial"/>
          <w:b/>
          <w:i/>
          <w:color w:val="000000"/>
          <w:sz w:val="22"/>
          <w:szCs w:val="22"/>
          <w:u w:val="single"/>
        </w:rPr>
      </w:pPr>
      <w:r w:rsidRPr="004B56D3">
        <w:rPr>
          <w:rFonts w:ascii="Arial" w:hAnsi="Arial" w:cs="Arial"/>
          <w:b/>
          <w:i/>
          <w:color w:val="000000"/>
          <w:sz w:val="22"/>
          <w:szCs w:val="22"/>
          <w:highlight w:val="green"/>
          <w:u w:val="single"/>
        </w:rPr>
        <w:t>[A compléter par le soumissionnaire]</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144B1F36" w14:textId="0E60DBA8" w:rsidR="00981C0E" w:rsidRDefault="00630B6D">
      <w:pPr>
        <w:pStyle w:val="TM1"/>
        <w:rPr>
          <w:rFonts w:asciiTheme="minorHAnsi" w:eastAsiaTheme="minorEastAsia" w:hAnsiTheme="minorHAnsi" w:cstheme="minorBidi"/>
          <w:b w:val="0"/>
          <w:bCs w:val="0"/>
          <w:caps w:val="0"/>
          <w:noProof/>
          <w:sz w:val="22"/>
          <w:szCs w:val="22"/>
          <w:lang w:eastAsia="ja-JP"/>
        </w:rPr>
      </w:pPr>
      <w:r>
        <w:fldChar w:fldCharType="begin"/>
      </w:r>
      <w:r>
        <w:instrText xml:space="preserve"> TOC \o "1-1" \h \z \u </w:instrText>
      </w:r>
      <w:r>
        <w:fldChar w:fldCharType="separate"/>
      </w:r>
      <w:hyperlink w:anchor="_Toc200439312" w:history="1">
        <w:r w:rsidR="00981C0E" w:rsidRPr="00202006">
          <w:rPr>
            <w:rStyle w:val="Lienhypertexte"/>
            <w:rFonts w:ascii="Arial Gras" w:hAnsi="Arial Gras"/>
            <w:noProof/>
          </w:rPr>
          <w:t>ARTICLE  1  -</w:t>
        </w:r>
        <w:r w:rsidR="00981C0E" w:rsidRPr="00202006">
          <w:rPr>
            <w:rStyle w:val="Lienhypertexte"/>
            <w:noProof/>
          </w:rPr>
          <w:t xml:space="preserve"> OBJET</w:t>
        </w:r>
        <w:r w:rsidR="00981C0E">
          <w:rPr>
            <w:noProof/>
            <w:webHidden/>
          </w:rPr>
          <w:tab/>
        </w:r>
        <w:r w:rsidR="00981C0E">
          <w:rPr>
            <w:noProof/>
            <w:webHidden/>
          </w:rPr>
          <w:fldChar w:fldCharType="begin"/>
        </w:r>
        <w:r w:rsidR="00981C0E">
          <w:rPr>
            <w:noProof/>
            <w:webHidden/>
          </w:rPr>
          <w:instrText xml:space="preserve"> PAGEREF _Toc200439312 \h </w:instrText>
        </w:r>
        <w:r w:rsidR="00981C0E">
          <w:rPr>
            <w:noProof/>
            <w:webHidden/>
          </w:rPr>
        </w:r>
        <w:r w:rsidR="00981C0E">
          <w:rPr>
            <w:noProof/>
            <w:webHidden/>
          </w:rPr>
          <w:fldChar w:fldCharType="separate"/>
        </w:r>
        <w:r w:rsidR="003E38D1">
          <w:rPr>
            <w:noProof/>
            <w:webHidden/>
          </w:rPr>
          <w:t>3</w:t>
        </w:r>
        <w:r w:rsidR="00981C0E">
          <w:rPr>
            <w:noProof/>
            <w:webHidden/>
          </w:rPr>
          <w:fldChar w:fldCharType="end"/>
        </w:r>
      </w:hyperlink>
    </w:p>
    <w:p w14:paraId="20F9271F" w14:textId="17781412"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3" w:history="1">
        <w:r w:rsidR="00981C0E" w:rsidRPr="00202006">
          <w:rPr>
            <w:rStyle w:val="Lienhypertexte"/>
            <w:rFonts w:ascii="Arial Gras" w:hAnsi="Arial Gras"/>
            <w:noProof/>
          </w:rPr>
          <w:t>ARTICLE  2  -</w:t>
        </w:r>
        <w:r w:rsidR="00981C0E" w:rsidRPr="00202006">
          <w:rPr>
            <w:rStyle w:val="Lienhypertexte"/>
            <w:noProof/>
          </w:rPr>
          <w:t xml:space="preserve"> DOCUMENTS CONTRACTUELS</w:t>
        </w:r>
        <w:r w:rsidR="00981C0E">
          <w:rPr>
            <w:noProof/>
            <w:webHidden/>
          </w:rPr>
          <w:tab/>
        </w:r>
        <w:r w:rsidR="00981C0E">
          <w:rPr>
            <w:noProof/>
            <w:webHidden/>
          </w:rPr>
          <w:fldChar w:fldCharType="begin"/>
        </w:r>
        <w:r w:rsidR="00981C0E">
          <w:rPr>
            <w:noProof/>
            <w:webHidden/>
          </w:rPr>
          <w:instrText xml:space="preserve"> PAGEREF _Toc200439313 \h </w:instrText>
        </w:r>
        <w:r w:rsidR="00981C0E">
          <w:rPr>
            <w:noProof/>
            <w:webHidden/>
          </w:rPr>
        </w:r>
        <w:r w:rsidR="00981C0E">
          <w:rPr>
            <w:noProof/>
            <w:webHidden/>
          </w:rPr>
          <w:fldChar w:fldCharType="separate"/>
        </w:r>
        <w:r>
          <w:rPr>
            <w:noProof/>
            <w:webHidden/>
          </w:rPr>
          <w:t>3</w:t>
        </w:r>
        <w:r w:rsidR="00981C0E">
          <w:rPr>
            <w:noProof/>
            <w:webHidden/>
          </w:rPr>
          <w:fldChar w:fldCharType="end"/>
        </w:r>
      </w:hyperlink>
    </w:p>
    <w:p w14:paraId="115E9533" w14:textId="3D3EDA4D"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4" w:history="1">
        <w:r w:rsidR="00981C0E" w:rsidRPr="00202006">
          <w:rPr>
            <w:rStyle w:val="Lienhypertexte"/>
            <w:rFonts w:ascii="Arial Gras" w:hAnsi="Arial Gras"/>
            <w:noProof/>
          </w:rPr>
          <w:t>ARTICLE  3  -</w:t>
        </w:r>
        <w:r w:rsidR="00981C0E" w:rsidRPr="00202006">
          <w:rPr>
            <w:rStyle w:val="Lienhypertexte"/>
            <w:noProof/>
          </w:rPr>
          <w:t xml:space="preserve"> CORRESPONDANTS</w:t>
        </w:r>
        <w:r w:rsidR="00981C0E">
          <w:rPr>
            <w:noProof/>
            <w:webHidden/>
          </w:rPr>
          <w:tab/>
        </w:r>
        <w:r w:rsidR="00981C0E">
          <w:rPr>
            <w:noProof/>
            <w:webHidden/>
          </w:rPr>
          <w:fldChar w:fldCharType="begin"/>
        </w:r>
        <w:r w:rsidR="00981C0E">
          <w:rPr>
            <w:noProof/>
            <w:webHidden/>
          </w:rPr>
          <w:instrText xml:space="preserve"> PAGEREF _Toc200439314 \h </w:instrText>
        </w:r>
        <w:r w:rsidR="00981C0E">
          <w:rPr>
            <w:noProof/>
            <w:webHidden/>
          </w:rPr>
        </w:r>
        <w:r w:rsidR="00981C0E">
          <w:rPr>
            <w:noProof/>
            <w:webHidden/>
          </w:rPr>
          <w:fldChar w:fldCharType="separate"/>
        </w:r>
        <w:r>
          <w:rPr>
            <w:noProof/>
            <w:webHidden/>
          </w:rPr>
          <w:t>3</w:t>
        </w:r>
        <w:r w:rsidR="00981C0E">
          <w:rPr>
            <w:noProof/>
            <w:webHidden/>
          </w:rPr>
          <w:fldChar w:fldCharType="end"/>
        </w:r>
      </w:hyperlink>
    </w:p>
    <w:p w14:paraId="748E7D32" w14:textId="33B7AD3D"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5" w:history="1">
        <w:r w:rsidR="00981C0E" w:rsidRPr="00202006">
          <w:rPr>
            <w:rStyle w:val="Lienhypertexte"/>
            <w:rFonts w:ascii="Arial Gras" w:hAnsi="Arial Gras"/>
            <w:noProof/>
          </w:rPr>
          <w:t>ARTICLE  4  -</w:t>
        </w:r>
        <w:r w:rsidR="00981C0E" w:rsidRPr="00202006">
          <w:rPr>
            <w:rStyle w:val="Lienhypertexte"/>
            <w:noProof/>
          </w:rPr>
          <w:t xml:space="preserve"> DUREE ET PHASES DU MARCHE</w:t>
        </w:r>
        <w:r w:rsidR="00981C0E">
          <w:rPr>
            <w:noProof/>
            <w:webHidden/>
          </w:rPr>
          <w:tab/>
        </w:r>
        <w:r w:rsidR="00981C0E">
          <w:rPr>
            <w:noProof/>
            <w:webHidden/>
          </w:rPr>
          <w:fldChar w:fldCharType="begin"/>
        </w:r>
        <w:r w:rsidR="00981C0E">
          <w:rPr>
            <w:noProof/>
            <w:webHidden/>
          </w:rPr>
          <w:instrText xml:space="preserve"> PAGEREF _Toc200439315 \h </w:instrText>
        </w:r>
        <w:r w:rsidR="00981C0E">
          <w:rPr>
            <w:noProof/>
            <w:webHidden/>
          </w:rPr>
        </w:r>
        <w:r w:rsidR="00981C0E">
          <w:rPr>
            <w:noProof/>
            <w:webHidden/>
          </w:rPr>
          <w:fldChar w:fldCharType="separate"/>
        </w:r>
        <w:r>
          <w:rPr>
            <w:noProof/>
            <w:webHidden/>
          </w:rPr>
          <w:t>4</w:t>
        </w:r>
        <w:r w:rsidR="00981C0E">
          <w:rPr>
            <w:noProof/>
            <w:webHidden/>
          </w:rPr>
          <w:fldChar w:fldCharType="end"/>
        </w:r>
      </w:hyperlink>
    </w:p>
    <w:p w14:paraId="1965E5CC" w14:textId="7B835123"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6" w:history="1">
        <w:r w:rsidR="00981C0E" w:rsidRPr="00202006">
          <w:rPr>
            <w:rStyle w:val="Lienhypertexte"/>
            <w:rFonts w:ascii="Arial Gras" w:hAnsi="Arial Gras"/>
            <w:noProof/>
          </w:rPr>
          <w:t>ARTICLE  5  -</w:t>
        </w:r>
        <w:r w:rsidR="00981C0E" w:rsidRPr="00202006">
          <w:rPr>
            <w:rStyle w:val="Lienhypertexte"/>
            <w:noProof/>
          </w:rPr>
          <w:t xml:space="preserve"> DEFINITION DES PRESTATIONS</w:t>
        </w:r>
        <w:r w:rsidR="00981C0E">
          <w:rPr>
            <w:noProof/>
            <w:webHidden/>
          </w:rPr>
          <w:tab/>
        </w:r>
        <w:r w:rsidR="00981C0E">
          <w:rPr>
            <w:noProof/>
            <w:webHidden/>
          </w:rPr>
          <w:fldChar w:fldCharType="begin"/>
        </w:r>
        <w:r w:rsidR="00981C0E">
          <w:rPr>
            <w:noProof/>
            <w:webHidden/>
          </w:rPr>
          <w:instrText xml:space="preserve"> PAGEREF _Toc200439316 \h </w:instrText>
        </w:r>
        <w:r w:rsidR="00981C0E">
          <w:rPr>
            <w:noProof/>
            <w:webHidden/>
          </w:rPr>
        </w:r>
        <w:r w:rsidR="00981C0E">
          <w:rPr>
            <w:noProof/>
            <w:webHidden/>
          </w:rPr>
          <w:fldChar w:fldCharType="separate"/>
        </w:r>
        <w:r>
          <w:rPr>
            <w:noProof/>
            <w:webHidden/>
          </w:rPr>
          <w:t>6</w:t>
        </w:r>
        <w:r w:rsidR="00981C0E">
          <w:rPr>
            <w:noProof/>
            <w:webHidden/>
          </w:rPr>
          <w:fldChar w:fldCharType="end"/>
        </w:r>
      </w:hyperlink>
    </w:p>
    <w:p w14:paraId="752D75AF" w14:textId="038A1580"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7" w:history="1">
        <w:r w:rsidR="00981C0E" w:rsidRPr="00202006">
          <w:rPr>
            <w:rStyle w:val="Lienhypertexte"/>
            <w:rFonts w:ascii="Arial Gras" w:hAnsi="Arial Gras"/>
            <w:noProof/>
          </w:rPr>
          <w:t>ARTICLE  6  -</w:t>
        </w:r>
        <w:r w:rsidR="00981C0E" w:rsidRPr="00202006">
          <w:rPr>
            <w:rStyle w:val="Lienhypertexte"/>
            <w:noProof/>
          </w:rPr>
          <w:t xml:space="preserve"> CONDITIONS D'EXECUTION</w:t>
        </w:r>
        <w:r w:rsidR="00981C0E">
          <w:rPr>
            <w:noProof/>
            <w:webHidden/>
          </w:rPr>
          <w:tab/>
        </w:r>
        <w:r w:rsidR="00981C0E">
          <w:rPr>
            <w:noProof/>
            <w:webHidden/>
          </w:rPr>
          <w:fldChar w:fldCharType="begin"/>
        </w:r>
        <w:r w:rsidR="00981C0E">
          <w:rPr>
            <w:noProof/>
            <w:webHidden/>
          </w:rPr>
          <w:instrText xml:space="preserve"> PAGEREF _Toc200439317 \h </w:instrText>
        </w:r>
        <w:r w:rsidR="00981C0E">
          <w:rPr>
            <w:noProof/>
            <w:webHidden/>
          </w:rPr>
        </w:r>
        <w:r w:rsidR="00981C0E">
          <w:rPr>
            <w:noProof/>
            <w:webHidden/>
          </w:rPr>
          <w:fldChar w:fldCharType="separate"/>
        </w:r>
        <w:r>
          <w:rPr>
            <w:noProof/>
            <w:webHidden/>
          </w:rPr>
          <w:t>6</w:t>
        </w:r>
        <w:r w:rsidR="00981C0E">
          <w:rPr>
            <w:noProof/>
            <w:webHidden/>
          </w:rPr>
          <w:fldChar w:fldCharType="end"/>
        </w:r>
      </w:hyperlink>
    </w:p>
    <w:p w14:paraId="6C08ABB7" w14:textId="13639627"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8" w:history="1">
        <w:r w:rsidR="00981C0E" w:rsidRPr="00202006">
          <w:rPr>
            <w:rStyle w:val="Lienhypertexte"/>
            <w:rFonts w:ascii="Arial Gras" w:hAnsi="Arial Gras"/>
            <w:noProof/>
          </w:rPr>
          <w:t>ARTICLE  7  -</w:t>
        </w:r>
        <w:r w:rsidR="00981C0E" w:rsidRPr="00202006">
          <w:rPr>
            <w:rStyle w:val="Lienhypertexte"/>
            <w:noProof/>
          </w:rPr>
          <w:t xml:space="preserve"> CLAUSE D’INSERTION ET D’EMPLOI</w:t>
        </w:r>
        <w:r w:rsidR="00981C0E">
          <w:rPr>
            <w:noProof/>
            <w:webHidden/>
          </w:rPr>
          <w:tab/>
        </w:r>
        <w:r w:rsidR="00981C0E">
          <w:rPr>
            <w:noProof/>
            <w:webHidden/>
          </w:rPr>
          <w:fldChar w:fldCharType="begin"/>
        </w:r>
        <w:r w:rsidR="00981C0E">
          <w:rPr>
            <w:noProof/>
            <w:webHidden/>
          </w:rPr>
          <w:instrText xml:space="preserve"> PAGEREF _Toc200439318 \h </w:instrText>
        </w:r>
        <w:r w:rsidR="00981C0E">
          <w:rPr>
            <w:noProof/>
            <w:webHidden/>
          </w:rPr>
        </w:r>
        <w:r w:rsidR="00981C0E">
          <w:rPr>
            <w:noProof/>
            <w:webHidden/>
          </w:rPr>
          <w:fldChar w:fldCharType="separate"/>
        </w:r>
        <w:r>
          <w:rPr>
            <w:noProof/>
            <w:webHidden/>
          </w:rPr>
          <w:t>8</w:t>
        </w:r>
        <w:r w:rsidR="00981C0E">
          <w:rPr>
            <w:noProof/>
            <w:webHidden/>
          </w:rPr>
          <w:fldChar w:fldCharType="end"/>
        </w:r>
      </w:hyperlink>
    </w:p>
    <w:p w14:paraId="23B0701C" w14:textId="5C447BA9"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19" w:history="1">
        <w:r w:rsidR="00981C0E" w:rsidRPr="00202006">
          <w:rPr>
            <w:rStyle w:val="Lienhypertexte"/>
            <w:rFonts w:ascii="Arial Gras" w:hAnsi="Arial Gras"/>
            <w:noProof/>
          </w:rPr>
          <w:t>ARTICLE  8  -</w:t>
        </w:r>
        <w:r w:rsidR="00981C0E" w:rsidRPr="00202006">
          <w:rPr>
            <w:rStyle w:val="Lienhypertexte"/>
            <w:noProof/>
          </w:rPr>
          <w:t xml:space="preserve"> OBLIGATIONS DU TITULAIRE</w:t>
        </w:r>
        <w:r w:rsidR="00981C0E">
          <w:rPr>
            <w:noProof/>
            <w:webHidden/>
          </w:rPr>
          <w:tab/>
        </w:r>
        <w:r w:rsidR="00981C0E">
          <w:rPr>
            <w:noProof/>
            <w:webHidden/>
          </w:rPr>
          <w:fldChar w:fldCharType="begin"/>
        </w:r>
        <w:r w:rsidR="00981C0E">
          <w:rPr>
            <w:noProof/>
            <w:webHidden/>
          </w:rPr>
          <w:instrText xml:space="preserve"> PAGEREF _Toc200439319 \h </w:instrText>
        </w:r>
        <w:r w:rsidR="00981C0E">
          <w:rPr>
            <w:noProof/>
            <w:webHidden/>
          </w:rPr>
        </w:r>
        <w:r w:rsidR="00981C0E">
          <w:rPr>
            <w:noProof/>
            <w:webHidden/>
          </w:rPr>
          <w:fldChar w:fldCharType="separate"/>
        </w:r>
        <w:r>
          <w:rPr>
            <w:noProof/>
            <w:webHidden/>
          </w:rPr>
          <w:t>8</w:t>
        </w:r>
        <w:r w:rsidR="00981C0E">
          <w:rPr>
            <w:noProof/>
            <w:webHidden/>
          </w:rPr>
          <w:fldChar w:fldCharType="end"/>
        </w:r>
      </w:hyperlink>
    </w:p>
    <w:p w14:paraId="42C9B9EA" w14:textId="6B9414AB"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0" w:history="1">
        <w:r w:rsidR="00981C0E" w:rsidRPr="00202006">
          <w:rPr>
            <w:rStyle w:val="Lienhypertexte"/>
            <w:rFonts w:ascii="Arial Gras" w:hAnsi="Arial Gras"/>
            <w:noProof/>
          </w:rPr>
          <w:t>ARTICLE  9  -</w:t>
        </w:r>
        <w:r w:rsidR="00981C0E" w:rsidRPr="00202006">
          <w:rPr>
            <w:rStyle w:val="Lienhypertexte"/>
            <w:noProof/>
          </w:rPr>
          <w:t xml:space="preserve"> DISPOSITIONS RELATIVES A L'EXECUTION DU MARCHE</w:t>
        </w:r>
        <w:r w:rsidR="00981C0E">
          <w:rPr>
            <w:noProof/>
            <w:webHidden/>
          </w:rPr>
          <w:tab/>
        </w:r>
        <w:r w:rsidR="00981C0E">
          <w:rPr>
            <w:noProof/>
            <w:webHidden/>
          </w:rPr>
          <w:fldChar w:fldCharType="begin"/>
        </w:r>
        <w:r w:rsidR="00981C0E">
          <w:rPr>
            <w:noProof/>
            <w:webHidden/>
          </w:rPr>
          <w:instrText xml:space="preserve"> PAGEREF _Toc200439320 \h </w:instrText>
        </w:r>
        <w:r w:rsidR="00981C0E">
          <w:rPr>
            <w:noProof/>
            <w:webHidden/>
          </w:rPr>
        </w:r>
        <w:r w:rsidR="00981C0E">
          <w:rPr>
            <w:noProof/>
            <w:webHidden/>
          </w:rPr>
          <w:fldChar w:fldCharType="separate"/>
        </w:r>
        <w:r>
          <w:rPr>
            <w:noProof/>
            <w:webHidden/>
          </w:rPr>
          <w:t>9</w:t>
        </w:r>
        <w:r w:rsidR="00981C0E">
          <w:rPr>
            <w:noProof/>
            <w:webHidden/>
          </w:rPr>
          <w:fldChar w:fldCharType="end"/>
        </w:r>
      </w:hyperlink>
    </w:p>
    <w:p w14:paraId="4FEE1462" w14:textId="688A65AD"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1" w:history="1">
        <w:r w:rsidR="00981C0E" w:rsidRPr="00202006">
          <w:rPr>
            <w:rStyle w:val="Lienhypertexte"/>
            <w:rFonts w:ascii="Arial Gras" w:hAnsi="Arial Gras"/>
            <w:noProof/>
          </w:rPr>
          <w:t>ARTICLE  10  -</w:t>
        </w:r>
        <w:r w:rsidR="00981C0E" w:rsidRPr="00202006">
          <w:rPr>
            <w:rStyle w:val="Lienhypertexte"/>
            <w:noProof/>
          </w:rPr>
          <w:t xml:space="preserve"> REMISE DE DOCUMENTS</w:t>
        </w:r>
        <w:r w:rsidR="00981C0E">
          <w:rPr>
            <w:noProof/>
            <w:webHidden/>
          </w:rPr>
          <w:tab/>
        </w:r>
        <w:r w:rsidR="00981C0E">
          <w:rPr>
            <w:noProof/>
            <w:webHidden/>
          </w:rPr>
          <w:fldChar w:fldCharType="begin"/>
        </w:r>
        <w:r w:rsidR="00981C0E">
          <w:rPr>
            <w:noProof/>
            <w:webHidden/>
          </w:rPr>
          <w:instrText xml:space="preserve"> PAGEREF _Toc200439321 \h </w:instrText>
        </w:r>
        <w:r w:rsidR="00981C0E">
          <w:rPr>
            <w:noProof/>
            <w:webHidden/>
          </w:rPr>
        </w:r>
        <w:r w:rsidR="00981C0E">
          <w:rPr>
            <w:noProof/>
            <w:webHidden/>
          </w:rPr>
          <w:fldChar w:fldCharType="separate"/>
        </w:r>
        <w:r>
          <w:rPr>
            <w:noProof/>
            <w:webHidden/>
          </w:rPr>
          <w:t>10</w:t>
        </w:r>
        <w:r w:rsidR="00981C0E">
          <w:rPr>
            <w:noProof/>
            <w:webHidden/>
          </w:rPr>
          <w:fldChar w:fldCharType="end"/>
        </w:r>
      </w:hyperlink>
    </w:p>
    <w:p w14:paraId="7B90CD4A" w14:textId="5770BA60"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2" w:history="1">
        <w:r w:rsidR="00981C0E" w:rsidRPr="00202006">
          <w:rPr>
            <w:rStyle w:val="Lienhypertexte"/>
            <w:rFonts w:ascii="Arial Gras" w:hAnsi="Arial Gras"/>
            <w:noProof/>
          </w:rPr>
          <w:t>ARTICLE  11  -</w:t>
        </w:r>
        <w:r w:rsidR="00981C0E" w:rsidRPr="00202006">
          <w:rPr>
            <w:rStyle w:val="Lienhypertexte"/>
            <w:noProof/>
          </w:rPr>
          <w:t xml:space="preserve"> RECEPTION DES PRESTATIONS</w:t>
        </w:r>
        <w:r w:rsidR="00981C0E">
          <w:rPr>
            <w:noProof/>
            <w:webHidden/>
          </w:rPr>
          <w:tab/>
        </w:r>
        <w:r w:rsidR="00981C0E">
          <w:rPr>
            <w:noProof/>
            <w:webHidden/>
          </w:rPr>
          <w:fldChar w:fldCharType="begin"/>
        </w:r>
        <w:r w:rsidR="00981C0E">
          <w:rPr>
            <w:noProof/>
            <w:webHidden/>
          </w:rPr>
          <w:instrText xml:space="preserve"> PAGEREF _Toc200439322 \h </w:instrText>
        </w:r>
        <w:r w:rsidR="00981C0E">
          <w:rPr>
            <w:noProof/>
            <w:webHidden/>
          </w:rPr>
        </w:r>
        <w:r w:rsidR="00981C0E">
          <w:rPr>
            <w:noProof/>
            <w:webHidden/>
          </w:rPr>
          <w:fldChar w:fldCharType="separate"/>
        </w:r>
        <w:r>
          <w:rPr>
            <w:noProof/>
            <w:webHidden/>
          </w:rPr>
          <w:t>11</w:t>
        </w:r>
        <w:r w:rsidR="00981C0E">
          <w:rPr>
            <w:noProof/>
            <w:webHidden/>
          </w:rPr>
          <w:fldChar w:fldCharType="end"/>
        </w:r>
      </w:hyperlink>
    </w:p>
    <w:p w14:paraId="7D2079FA" w14:textId="24E03EA1"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3" w:history="1">
        <w:r w:rsidR="00981C0E" w:rsidRPr="00202006">
          <w:rPr>
            <w:rStyle w:val="Lienhypertexte"/>
            <w:rFonts w:ascii="Arial Gras" w:hAnsi="Arial Gras"/>
            <w:noProof/>
          </w:rPr>
          <w:t>ARTICLE  12  -</w:t>
        </w:r>
        <w:r w:rsidR="00981C0E" w:rsidRPr="00202006">
          <w:rPr>
            <w:rStyle w:val="Lienhypertexte"/>
            <w:noProof/>
          </w:rPr>
          <w:t xml:space="preserve"> ASSURANCES</w:t>
        </w:r>
        <w:r w:rsidR="00981C0E">
          <w:rPr>
            <w:noProof/>
            <w:webHidden/>
          </w:rPr>
          <w:tab/>
        </w:r>
        <w:r w:rsidR="00981C0E">
          <w:rPr>
            <w:noProof/>
            <w:webHidden/>
          </w:rPr>
          <w:fldChar w:fldCharType="begin"/>
        </w:r>
        <w:r w:rsidR="00981C0E">
          <w:rPr>
            <w:noProof/>
            <w:webHidden/>
          </w:rPr>
          <w:instrText xml:space="preserve"> PAGEREF _Toc200439323 \h </w:instrText>
        </w:r>
        <w:r w:rsidR="00981C0E">
          <w:rPr>
            <w:noProof/>
            <w:webHidden/>
          </w:rPr>
        </w:r>
        <w:r w:rsidR="00981C0E">
          <w:rPr>
            <w:noProof/>
            <w:webHidden/>
          </w:rPr>
          <w:fldChar w:fldCharType="separate"/>
        </w:r>
        <w:r>
          <w:rPr>
            <w:noProof/>
            <w:webHidden/>
          </w:rPr>
          <w:t>11</w:t>
        </w:r>
        <w:r w:rsidR="00981C0E">
          <w:rPr>
            <w:noProof/>
            <w:webHidden/>
          </w:rPr>
          <w:fldChar w:fldCharType="end"/>
        </w:r>
      </w:hyperlink>
    </w:p>
    <w:p w14:paraId="61F473D0" w14:textId="36B1DCC0"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4" w:history="1">
        <w:r w:rsidR="00981C0E" w:rsidRPr="00202006">
          <w:rPr>
            <w:rStyle w:val="Lienhypertexte"/>
            <w:rFonts w:ascii="Arial Gras" w:hAnsi="Arial Gras"/>
            <w:noProof/>
          </w:rPr>
          <w:t>ARTICLE  13  -</w:t>
        </w:r>
        <w:r w:rsidR="00981C0E" w:rsidRPr="00202006">
          <w:rPr>
            <w:rStyle w:val="Lienhypertexte"/>
            <w:noProof/>
          </w:rPr>
          <w:t xml:space="preserve"> MONTANT</w:t>
        </w:r>
        <w:r w:rsidR="00981C0E">
          <w:rPr>
            <w:noProof/>
            <w:webHidden/>
          </w:rPr>
          <w:tab/>
        </w:r>
        <w:r w:rsidR="00981C0E">
          <w:rPr>
            <w:noProof/>
            <w:webHidden/>
          </w:rPr>
          <w:fldChar w:fldCharType="begin"/>
        </w:r>
        <w:r w:rsidR="00981C0E">
          <w:rPr>
            <w:noProof/>
            <w:webHidden/>
          </w:rPr>
          <w:instrText xml:space="preserve"> PAGEREF _Toc200439324 \h </w:instrText>
        </w:r>
        <w:r w:rsidR="00981C0E">
          <w:rPr>
            <w:noProof/>
            <w:webHidden/>
          </w:rPr>
        </w:r>
        <w:r w:rsidR="00981C0E">
          <w:rPr>
            <w:noProof/>
            <w:webHidden/>
          </w:rPr>
          <w:fldChar w:fldCharType="separate"/>
        </w:r>
        <w:r>
          <w:rPr>
            <w:noProof/>
            <w:webHidden/>
          </w:rPr>
          <w:t>12</w:t>
        </w:r>
        <w:r w:rsidR="00981C0E">
          <w:rPr>
            <w:noProof/>
            <w:webHidden/>
          </w:rPr>
          <w:fldChar w:fldCharType="end"/>
        </w:r>
      </w:hyperlink>
    </w:p>
    <w:p w14:paraId="7A0BE679" w14:textId="0C528D01"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5" w:history="1">
        <w:r w:rsidR="00981C0E" w:rsidRPr="00202006">
          <w:rPr>
            <w:rStyle w:val="Lienhypertexte"/>
            <w:rFonts w:ascii="Arial Gras" w:hAnsi="Arial Gras"/>
            <w:noProof/>
          </w:rPr>
          <w:t>ARTICLE  14  -</w:t>
        </w:r>
        <w:r w:rsidR="00981C0E" w:rsidRPr="00202006">
          <w:rPr>
            <w:rStyle w:val="Lienhypertexte"/>
            <w:noProof/>
          </w:rPr>
          <w:t xml:space="preserve"> REVISION DES PRIX</w:t>
        </w:r>
        <w:r w:rsidR="00981C0E">
          <w:rPr>
            <w:noProof/>
            <w:webHidden/>
          </w:rPr>
          <w:tab/>
        </w:r>
        <w:r w:rsidR="00981C0E">
          <w:rPr>
            <w:noProof/>
            <w:webHidden/>
          </w:rPr>
          <w:fldChar w:fldCharType="begin"/>
        </w:r>
        <w:r w:rsidR="00981C0E">
          <w:rPr>
            <w:noProof/>
            <w:webHidden/>
          </w:rPr>
          <w:instrText xml:space="preserve"> PAGEREF _Toc200439325 \h </w:instrText>
        </w:r>
        <w:r w:rsidR="00981C0E">
          <w:rPr>
            <w:noProof/>
            <w:webHidden/>
          </w:rPr>
        </w:r>
        <w:r w:rsidR="00981C0E">
          <w:rPr>
            <w:noProof/>
            <w:webHidden/>
          </w:rPr>
          <w:fldChar w:fldCharType="separate"/>
        </w:r>
        <w:r>
          <w:rPr>
            <w:noProof/>
            <w:webHidden/>
          </w:rPr>
          <w:t>12</w:t>
        </w:r>
        <w:r w:rsidR="00981C0E">
          <w:rPr>
            <w:noProof/>
            <w:webHidden/>
          </w:rPr>
          <w:fldChar w:fldCharType="end"/>
        </w:r>
      </w:hyperlink>
    </w:p>
    <w:p w14:paraId="3595B016" w14:textId="2A47E4A6"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6" w:history="1">
        <w:r w:rsidR="00981C0E" w:rsidRPr="00202006">
          <w:rPr>
            <w:rStyle w:val="Lienhypertexte"/>
            <w:rFonts w:ascii="Arial Gras" w:hAnsi="Arial Gras"/>
            <w:noProof/>
          </w:rPr>
          <w:t>ARTICLE  15  -</w:t>
        </w:r>
        <w:r w:rsidR="00981C0E" w:rsidRPr="00202006">
          <w:rPr>
            <w:rStyle w:val="Lienhypertexte"/>
            <w:noProof/>
          </w:rPr>
          <w:t xml:space="preserve"> RESILIATION</w:t>
        </w:r>
        <w:r w:rsidR="00981C0E">
          <w:rPr>
            <w:noProof/>
            <w:webHidden/>
          </w:rPr>
          <w:tab/>
        </w:r>
        <w:r w:rsidR="00981C0E">
          <w:rPr>
            <w:noProof/>
            <w:webHidden/>
          </w:rPr>
          <w:fldChar w:fldCharType="begin"/>
        </w:r>
        <w:r w:rsidR="00981C0E">
          <w:rPr>
            <w:noProof/>
            <w:webHidden/>
          </w:rPr>
          <w:instrText xml:space="preserve"> PAGEREF _Toc200439326 \h </w:instrText>
        </w:r>
        <w:r w:rsidR="00981C0E">
          <w:rPr>
            <w:noProof/>
            <w:webHidden/>
          </w:rPr>
        </w:r>
        <w:r w:rsidR="00981C0E">
          <w:rPr>
            <w:noProof/>
            <w:webHidden/>
          </w:rPr>
          <w:fldChar w:fldCharType="separate"/>
        </w:r>
        <w:r>
          <w:rPr>
            <w:noProof/>
            <w:webHidden/>
          </w:rPr>
          <w:t>13</w:t>
        </w:r>
        <w:r w:rsidR="00981C0E">
          <w:rPr>
            <w:noProof/>
            <w:webHidden/>
          </w:rPr>
          <w:fldChar w:fldCharType="end"/>
        </w:r>
      </w:hyperlink>
    </w:p>
    <w:p w14:paraId="4A9106D8" w14:textId="6FD33985"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7" w:history="1">
        <w:r w:rsidR="00981C0E" w:rsidRPr="00202006">
          <w:rPr>
            <w:rStyle w:val="Lienhypertexte"/>
            <w:rFonts w:ascii="Arial Gras" w:hAnsi="Arial Gras"/>
            <w:noProof/>
          </w:rPr>
          <w:t>ARTICLE  16  -</w:t>
        </w:r>
        <w:r w:rsidR="00981C0E" w:rsidRPr="00202006">
          <w:rPr>
            <w:rStyle w:val="Lienhypertexte"/>
            <w:noProof/>
          </w:rPr>
          <w:t xml:space="preserve"> PENALITES</w:t>
        </w:r>
        <w:r w:rsidR="00981C0E">
          <w:rPr>
            <w:noProof/>
            <w:webHidden/>
          </w:rPr>
          <w:tab/>
        </w:r>
        <w:r w:rsidR="00981C0E">
          <w:rPr>
            <w:noProof/>
            <w:webHidden/>
          </w:rPr>
          <w:fldChar w:fldCharType="begin"/>
        </w:r>
        <w:r w:rsidR="00981C0E">
          <w:rPr>
            <w:noProof/>
            <w:webHidden/>
          </w:rPr>
          <w:instrText xml:space="preserve"> PAGEREF _Toc200439327 \h </w:instrText>
        </w:r>
        <w:r w:rsidR="00981C0E">
          <w:rPr>
            <w:noProof/>
            <w:webHidden/>
          </w:rPr>
        </w:r>
        <w:r w:rsidR="00981C0E">
          <w:rPr>
            <w:noProof/>
            <w:webHidden/>
          </w:rPr>
          <w:fldChar w:fldCharType="separate"/>
        </w:r>
        <w:r>
          <w:rPr>
            <w:noProof/>
            <w:webHidden/>
          </w:rPr>
          <w:t>13</w:t>
        </w:r>
        <w:r w:rsidR="00981C0E">
          <w:rPr>
            <w:noProof/>
            <w:webHidden/>
          </w:rPr>
          <w:fldChar w:fldCharType="end"/>
        </w:r>
      </w:hyperlink>
    </w:p>
    <w:p w14:paraId="38C077EB" w14:textId="1DB9DE1B"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8" w:history="1">
        <w:r w:rsidR="00981C0E" w:rsidRPr="00202006">
          <w:rPr>
            <w:rStyle w:val="Lienhypertexte"/>
            <w:rFonts w:ascii="Arial Gras" w:hAnsi="Arial Gras"/>
            <w:noProof/>
          </w:rPr>
          <w:t>ARTICLE  17  -</w:t>
        </w:r>
        <w:r w:rsidR="00981C0E" w:rsidRPr="00202006">
          <w:rPr>
            <w:rStyle w:val="Lienhypertexte"/>
            <w:noProof/>
          </w:rPr>
          <w:t xml:space="preserve"> FACTURATION- REGLEMENT</w:t>
        </w:r>
        <w:r w:rsidR="00981C0E">
          <w:rPr>
            <w:noProof/>
            <w:webHidden/>
          </w:rPr>
          <w:tab/>
        </w:r>
        <w:r w:rsidR="00981C0E">
          <w:rPr>
            <w:noProof/>
            <w:webHidden/>
          </w:rPr>
          <w:fldChar w:fldCharType="begin"/>
        </w:r>
        <w:r w:rsidR="00981C0E">
          <w:rPr>
            <w:noProof/>
            <w:webHidden/>
          </w:rPr>
          <w:instrText xml:space="preserve"> PAGEREF _Toc200439328 \h </w:instrText>
        </w:r>
        <w:r w:rsidR="00981C0E">
          <w:rPr>
            <w:noProof/>
            <w:webHidden/>
          </w:rPr>
        </w:r>
        <w:r w:rsidR="00981C0E">
          <w:rPr>
            <w:noProof/>
            <w:webHidden/>
          </w:rPr>
          <w:fldChar w:fldCharType="separate"/>
        </w:r>
        <w:r>
          <w:rPr>
            <w:noProof/>
            <w:webHidden/>
          </w:rPr>
          <w:t>17</w:t>
        </w:r>
        <w:r w:rsidR="00981C0E">
          <w:rPr>
            <w:noProof/>
            <w:webHidden/>
          </w:rPr>
          <w:fldChar w:fldCharType="end"/>
        </w:r>
      </w:hyperlink>
    </w:p>
    <w:p w14:paraId="4AC537FB" w14:textId="1DC41A0C"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29" w:history="1">
        <w:r w:rsidR="00981C0E" w:rsidRPr="00202006">
          <w:rPr>
            <w:rStyle w:val="Lienhypertexte"/>
            <w:rFonts w:ascii="Arial Gras" w:hAnsi="Arial Gras"/>
            <w:noProof/>
            <w:highlight w:val="yellow"/>
          </w:rPr>
          <w:t>ARTICLE  18  -</w:t>
        </w:r>
        <w:r w:rsidR="00981C0E" w:rsidRPr="00202006">
          <w:rPr>
            <w:rStyle w:val="Lienhypertexte"/>
            <w:noProof/>
            <w:highlight w:val="yellow"/>
          </w:rPr>
          <w:t xml:space="preserve"> REGIME FISCAL</w:t>
        </w:r>
        <w:r w:rsidR="00981C0E">
          <w:rPr>
            <w:noProof/>
            <w:webHidden/>
          </w:rPr>
          <w:tab/>
        </w:r>
        <w:r w:rsidR="00981C0E">
          <w:rPr>
            <w:noProof/>
            <w:webHidden/>
          </w:rPr>
          <w:fldChar w:fldCharType="begin"/>
        </w:r>
        <w:r w:rsidR="00981C0E">
          <w:rPr>
            <w:noProof/>
            <w:webHidden/>
          </w:rPr>
          <w:instrText xml:space="preserve"> PAGEREF _Toc200439329 \h </w:instrText>
        </w:r>
        <w:r w:rsidR="00981C0E">
          <w:rPr>
            <w:noProof/>
            <w:webHidden/>
          </w:rPr>
        </w:r>
        <w:r w:rsidR="00981C0E">
          <w:rPr>
            <w:noProof/>
            <w:webHidden/>
          </w:rPr>
          <w:fldChar w:fldCharType="separate"/>
        </w:r>
        <w:r>
          <w:rPr>
            <w:noProof/>
            <w:webHidden/>
          </w:rPr>
          <w:t>18</w:t>
        </w:r>
        <w:r w:rsidR="00981C0E">
          <w:rPr>
            <w:noProof/>
            <w:webHidden/>
          </w:rPr>
          <w:fldChar w:fldCharType="end"/>
        </w:r>
      </w:hyperlink>
    </w:p>
    <w:p w14:paraId="0B016836" w14:textId="26638327"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30" w:history="1">
        <w:r w:rsidR="00981C0E" w:rsidRPr="00202006">
          <w:rPr>
            <w:rStyle w:val="Lienhypertexte"/>
            <w:rFonts w:ascii="Arial Gras" w:hAnsi="Arial Gras"/>
            <w:noProof/>
          </w:rPr>
          <w:t>ARTICLE  19  -</w:t>
        </w:r>
        <w:r w:rsidR="00981C0E" w:rsidRPr="00202006">
          <w:rPr>
            <w:rStyle w:val="Lienhypertexte"/>
            <w:noProof/>
          </w:rPr>
          <w:t xml:space="preserve"> JURIDICTION COMPETENTE  </w:t>
        </w:r>
        <w:r w:rsidR="00981C0E" w:rsidRPr="00202006">
          <w:rPr>
            <w:rStyle w:val="Lienhypertexte"/>
            <w:noProof/>
            <w:highlight w:val="yellow"/>
          </w:rPr>
          <w:t>[Si fournisseur FR]</w:t>
        </w:r>
        <w:r w:rsidR="00981C0E">
          <w:rPr>
            <w:noProof/>
            <w:webHidden/>
          </w:rPr>
          <w:tab/>
        </w:r>
        <w:r w:rsidR="00981C0E">
          <w:rPr>
            <w:noProof/>
            <w:webHidden/>
          </w:rPr>
          <w:fldChar w:fldCharType="begin"/>
        </w:r>
        <w:r w:rsidR="00981C0E">
          <w:rPr>
            <w:noProof/>
            <w:webHidden/>
          </w:rPr>
          <w:instrText xml:space="preserve"> PAGEREF _Toc200439330 \h </w:instrText>
        </w:r>
        <w:r w:rsidR="00981C0E">
          <w:rPr>
            <w:noProof/>
            <w:webHidden/>
          </w:rPr>
        </w:r>
        <w:r w:rsidR="00981C0E">
          <w:rPr>
            <w:noProof/>
            <w:webHidden/>
          </w:rPr>
          <w:fldChar w:fldCharType="separate"/>
        </w:r>
        <w:r>
          <w:rPr>
            <w:noProof/>
            <w:webHidden/>
          </w:rPr>
          <w:t>18</w:t>
        </w:r>
        <w:r w:rsidR="00981C0E">
          <w:rPr>
            <w:noProof/>
            <w:webHidden/>
          </w:rPr>
          <w:fldChar w:fldCharType="end"/>
        </w:r>
      </w:hyperlink>
    </w:p>
    <w:p w14:paraId="500792CB" w14:textId="0C9BCBC0"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31" w:history="1">
        <w:r w:rsidR="00981C0E" w:rsidRPr="00202006">
          <w:rPr>
            <w:rStyle w:val="Lienhypertexte"/>
            <w:rFonts w:ascii="Arial Gras" w:hAnsi="Arial Gras"/>
            <w:noProof/>
          </w:rPr>
          <w:t>ARTICLE  20  -</w:t>
        </w:r>
        <w:r w:rsidR="00981C0E" w:rsidRPr="00202006">
          <w:rPr>
            <w:rStyle w:val="Lienhypertexte"/>
            <w:noProof/>
          </w:rPr>
          <w:t xml:space="preserve"> LOI APPLICABLE  ET JURIDICTION COMPETENTE </w:t>
        </w:r>
        <w:r w:rsidR="00981C0E" w:rsidRPr="00202006">
          <w:rPr>
            <w:rStyle w:val="Lienhypertexte"/>
            <w:noProof/>
            <w:highlight w:val="yellow"/>
          </w:rPr>
          <w:t>[si fournisseur étranger]</w:t>
        </w:r>
        <w:r w:rsidR="00981C0E">
          <w:rPr>
            <w:noProof/>
            <w:webHidden/>
          </w:rPr>
          <w:tab/>
        </w:r>
        <w:r w:rsidR="00981C0E">
          <w:rPr>
            <w:noProof/>
            <w:webHidden/>
          </w:rPr>
          <w:fldChar w:fldCharType="begin"/>
        </w:r>
        <w:r w:rsidR="00981C0E">
          <w:rPr>
            <w:noProof/>
            <w:webHidden/>
          </w:rPr>
          <w:instrText xml:space="preserve"> PAGEREF _Toc200439331 \h </w:instrText>
        </w:r>
        <w:r w:rsidR="00981C0E">
          <w:rPr>
            <w:noProof/>
            <w:webHidden/>
          </w:rPr>
        </w:r>
        <w:r w:rsidR="00981C0E">
          <w:rPr>
            <w:noProof/>
            <w:webHidden/>
          </w:rPr>
          <w:fldChar w:fldCharType="separate"/>
        </w:r>
        <w:r>
          <w:rPr>
            <w:noProof/>
            <w:webHidden/>
          </w:rPr>
          <w:t>18</w:t>
        </w:r>
        <w:r w:rsidR="00981C0E">
          <w:rPr>
            <w:noProof/>
            <w:webHidden/>
          </w:rPr>
          <w:fldChar w:fldCharType="end"/>
        </w:r>
      </w:hyperlink>
    </w:p>
    <w:p w14:paraId="4D9751E8" w14:textId="04337961" w:rsidR="00981C0E" w:rsidRDefault="003E38D1">
      <w:pPr>
        <w:pStyle w:val="TM1"/>
        <w:rPr>
          <w:rFonts w:asciiTheme="minorHAnsi" w:eastAsiaTheme="minorEastAsia" w:hAnsiTheme="minorHAnsi" w:cstheme="minorBidi"/>
          <w:b w:val="0"/>
          <w:bCs w:val="0"/>
          <w:caps w:val="0"/>
          <w:noProof/>
          <w:sz w:val="22"/>
          <w:szCs w:val="22"/>
          <w:lang w:eastAsia="ja-JP"/>
        </w:rPr>
      </w:pPr>
      <w:hyperlink w:anchor="_Toc200439332" w:history="1">
        <w:r w:rsidR="00981C0E" w:rsidRPr="00202006">
          <w:rPr>
            <w:rStyle w:val="Lienhypertexte"/>
            <w:rFonts w:ascii="Arial Gras" w:hAnsi="Arial Gras"/>
            <w:noProof/>
          </w:rPr>
          <w:t>ARTICLE  21  -</w:t>
        </w:r>
        <w:r w:rsidR="00981C0E" w:rsidRPr="00202006">
          <w:rPr>
            <w:rStyle w:val="Lienhypertexte"/>
            <w:noProof/>
          </w:rPr>
          <w:t xml:space="preserve"> CONCLUSION DU MARCHE</w:t>
        </w:r>
        <w:r w:rsidR="00981C0E">
          <w:rPr>
            <w:noProof/>
            <w:webHidden/>
          </w:rPr>
          <w:tab/>
        </w:r>
        <w:r w:rsidR="00981C0E">
          <w:rPr>
            <w:noProof/>
            <w:webHidden/>
          </w:rPr>
          <w:fldChar w:fldCharType="begin"/>
        </w:r>
        <w:r w:rsidR="00981C0E">
          <w:rPr>
            <w:noProof/>
            <w:webHidden/>
          </w:rPr>
          <w:instrText xml:space="preserve"> PAGEREF _Toc200439332 \h </w:instrText>
        </w:r>
        <w:r w:rsidR="00981C0E">
          <w:rPr>
            <w:noProof/>
            <w:webHidden/>
          </w:rPr>
        </w:r>
        <w:r w:rsidR="00981C0E">
          <w:rPr>
            <w:noProof/>
            <w:webHidden/>
          </w:rPr>
          <w:fldChar w:fldCharType="separate"/>
        </w:r>
        <w:r>
          <w:rPr>
            <w:noProof/>
            <w:webHidden/>
          </w:rPr>
          <w:t>19</w:t>
        </w:r>
        <w:r w:rsidR="00981C0E">
          <w:rPr>
            <w:noProof/>
            <w:webHidden/>
          </w:rPr>
          <w:fldChar w:fldCharType="end"/>
        </w:r>
      </w:hyperlink>
    </w:p>
    <w:p w14:paraId="6455957D" w14:textId="412E1B28" w:rsidR="00F83037" w:rsidRPr="000D38C9" w:rsidRDefault="00630B6D" w:rsidP="00630B6D">
      <w:pPr>
        <w:pStyle w:val="TM1"/>
      </w:pPr>
      <w:r>
        <w:rPr>
          <w:color w:val="800000"/>
        </w:rPr>
        <w:fldChar w:fldCharType="end"/>
      </w:r>
      <w:r w:rsidR="00FC0097" w:rsidRPr="000D38C9">
        <w:br w:type="page"/>
      </w:r>
      <w:bookmarkStart w:id="5" w:name="_Toc181506682"/>
    </w:p>
    <w:p w14:paraId="4254C0E4" w14:textId="77777777" w:rsidR="00F83037" w:rsidRPr="0058136B" w:rsidRDefault="00F83037" w:rsidP="0058136B">
      <w:pPr>
        <w:jc w:val="both"/>
        <w:rPr>
          <w:rFonts w:ascii="Arial" w:hAnsi="Arial" w:cs="Arial"/>
          <w:sz w:val="22"/>
          <w:szCs w:val="22"/>
        </w:rPr>
      </w:pPr>
    </w:p>
    <w:p w14:paraId="4878B48F" w14:textId="471A76F9" w:rsidR="00772269" w:rsidRPr="0058136B" w:rsidRDefault="00772269" w:rsidP="0058136B">
      <w:pPr>
        <w:pStyle w:val="Titre1"/>
        <w:jc w:val="both"/>
        <w:rPr>
          <w:rFonts w:ascii="Arial" w:hAnsi="Arial" w:cs="Arial"/>
          <w:sz w:val="22"/>
          <w:szCs w:val="22"/>
        </w:rPr>
      </w:pPr>
      <w:bookmarkStart w:id="6" w:name="_Toc200439312"/>
      <w:r w:rsidRPr="0058136B">
        <w:rPr>
          <w:rFonts w:ascii="Arial" w:hAnsi="Arial" w:cs="Arial"/>
          <w:sz w:val="22"/>
          <w:szCs w:val="22"/>
        </w:rPr>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7B260420" w:rsidR="00772269" w:rsidRPr="0058136B" w:rsidRDefault="00772269" w:rsidP="008A1172">
      <w:pPr>
        <w:spacing w:line="240" w:lineRule="atLeast"/>
        <w:jc w:val="both"/>
        <w:rPr>
          <w:rFonts w:ascii="Arial" w:hAnsi="Arial" w:cs="Arial"/>
          <w:sz w:val="22"/>
          <w:szCs w:val="22"/>
        </w:rPr>
      </w:pPr>
      <w:r w:rsidRPr="0058136B">
        <w:rPr>
          <w:rFonts w:ascii="Arial" w:hAnsi="Arial" w:cs="Arial"/>
          <w:sz w:val="22"/>
          <w:szCs w:val="22"/>
        </w:rPr>
        <w:t xml:space="preserve">Le présent marché a pour objet de fixer les conditions selon lesquelles le CEA confie au Titulaire, qui accepte, les prestations </w:t>
      </w:r>
      <w:r w:rsidR="008A1172" w:rsidRPr="008A1172">
        <w:rPr>
          <w:rFonts w:ascii="Arial" w:hAnsi="Arial" w:cs="Arial"/>
          <w:sz w:val="22"/>
          <w:szCs w:val="22"/>
        </w:rPr>
        <w:t>d’accueil de convocations</w:t>
      </w:r>
      <w:r w:rsidR="00EB09F3">
        <w:rPr>
          <w:rFonts w:ascii="Arial" w:hAnsi="Arial" w:cs="Arial"/>
          <w:sz w:val="22"/>
          <w:szCs w:val="22"/>
        </w:rPr>
        <w:t xml:space="preserve"> et d’assistance</w:t>
      </w:r>
      <w:r w:rsidR="008A1172" w:rsidRPr="008A1172">
        <w:rPr>
          <w:rFonts w:ascii="Arial" w:hAnsi="Arial" w:cs="Arial"/>
          <w:sz w:val="22"/>
          <w:szCs w:val="22"/>
        </w:rPr>
        <w:t xml:space="preserve"> médicale du</w:t>
      </w:r>
      <w:r w:rsidR="008A1172">
        <w:rPr>
          <w:rFonts w:ascii="Arial" w:hAnsi="Arial" w:cs="Arial"/>
          <w:sz w:val="22"/>
          <w:szCs w:val="22"/>
        </w:rPr>
        <w:t xml:space="preserve"> </w:t>
      </w:r>
      <w:r w:rsidR="008A1172" w:rsidRPr="008A1172">
        <w:rPr>
          <w:rFonts w:ascii="Arial" w:hAnsi="Arial" w:cs="Arial"/>
          <w:sz w:val="22"/>
          <w:szCs w:val="22"/>
        </w:rPr>
        <w:t>Service de Prévention et Santé au Travail du CEA Grenoble</w:t>
      </w:r>
      <w:r w:rsidRPr="0058136B">
        <w:rPr>
          <w:rFonts w:ascii="Arial" w:hAnsi="Arial" w:cs="Arial"/>
          <w:sz w:val="22"/>
          <w:szCs w:val="22"/>
        </w:rPr>
        <w:t>, ci-après dénommées « les Prestations ».</w:t>
      </w:r>
    </w:p>
    <w:p w14:paraId="72084F58" w14:textId="11641F7A" w:rsidR="00772269" w:rsidRDefault="00772269" w:rsidP="0058136B">
      <w:pPr>
        <w:autoSpaceDE w:val="0"/>
        <w:autoSpaceDN w:val="0"/>
        <w:adjustRightInd w:val="0"/>
        <w:jc w:val="both"/>
        <w:rPr>
          <w:rFonts w:ascii="Arial" w:hAnsi="Arial" w:cs="Arial"/>
          <w:sz w:val="22"/>
          <w:szCs w:val="22"/>
        </w:rPr>
      </w:pPr>
    </w:p>
    <w:p w14:paraId="491844CA" w14:textId="0185FE40" w:rsidR="00975A40" w:rsidRDefault="00975A40" w:rsidP="0058136B">
      <w:pPr>
        <w:autoSpaceDE w:val="0"/>
        <w:autoSpaceDN w:val="0"/>
        <w:adjustRightInd w:val="0"/>
        <w:jc w:val="both"/>
        <w:rPr>
          <w:rFonts w:ascii="Arial" w:hAnsi="Arial" w:cs="Arial"/>
          <w:sz w:val="22"/>
          <w:szCs w:val="22"/>
        </w:rPr>
      </w:pPr>
      <w:r>
        <w:rPr>
          <w:rFonts w:ascii="Arial" w:hAnsi="Arial" w:cs="Arial"/>
          <w:sz w:val="22"/>
          <w:szCs w:val="22"/>
        </w:rPr>
        <w:t>Les Prestations du</w:t>
      </w:r>
      <w:r w:rsidR="001A1814">
        <w:rPr>
          <w:rFonts w:ascii="Arial" w:hAnsi="Arial" w:cs="Arial"/>
          <w:sz w:val="22"/>
          <w:szCs w:val="22"/>
        </w:rPr>
        <w:t xml:space="preserve"> marché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7" w:name="_Toc181506683"/>
      <w:bookmarkStart w:id="8" w:name="_Toc200439313"/>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77777777"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prescriptions de Sécurité et leurs annexes (référentiels correspondants) ;</w:t>
      </w:r>
    </w:p>
    <w:p w14:paraId="44218FF3" w14:textId="5BD60F41" w:rsidR="0047362D" w:rsidRPr="00F276C5"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C1075C" w:rsidRPr="00C1075C">
        <w:rPr>
          <w:rFonts w:cs="Arial"/>
          <w:sz w:val="22"/>
          <w:szCs w:val="22"/>
        </w:rPr>
        <w:t xml:space="preserve">B25-01516-KD </w:t>
      </w:r>
      <w:r w:rsidRPr="0058136B">
        <w:rPr>
          <w:rFonts w:cs="Arial"/>
          <w:sz w:val="22"/>
          <w:szCs w:val="22"/>
        </w:rPr>
        <w:t xml:space="preserve">avec, faisant partie intégrante, les prescriptions techniques du marché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3571FA" w:rsidRPr="00F276C5">
        <w:rPr>
          <w:rFonts w:cs="Arial"/>
          <w:sz w:val="22"/>
          <w:szCs w:val="22"/>
        </w:rPr>
        <w:t>DG_CEAGRE_D2SSPST_CDC0001_</w:t>
      </w:r>
      <w:r w:rsidRPr="00F276C5">
        <w:rPr>
          <w:rFonts w:cs="Arial"/>
          <w:sz w:val="22"/>
          <w:szCs w:val="22"/>
        </w:rPr>
        <w:t xml:space="preserve">, indice </w:t>
      </w:r>
      <w:r w:rsidR="003571FA" w:rsidRPr="00F276C5">
        <w:rPr>
          <w:rFonts w:cs="Arial"/>
          <w:sz w:val="22"/>
          <w:szCs w:val="22"/>
        </w:rPr>
        <w:t>02</w:t>
      </w:r>
      <w:r w:rsidRPr="00F276C5">
        <w:rPr>
          <w:rFonts w:cs="Arial"/>
          <w:sz w:val="22"/>
          <w:szCs w:val="22"/>
        </w:rPr>
        <w:t xml:space="preserve"> en date du </w:t>
      </w:r>
      <w:r w:rsidR="003571FA" w:rsidRPr="00F276C5">
        <w:rPr>
          <w:rFonts w:cs="Arial"/>
          <w:sz w:val="22"/>
          <w:szCs w:val="22"/>
        </w:rPr>
        <w:t>02/04/2025)</w:t>
      </w:r>
      <w:r w:rsidRPr="00F276C5">
        <w:rPr>
          <w:rFonts w:cs="Arial"/>
          <w:sz w:val="22"/>
          <w:szCs w:val="22"/>
        </w:rPr>
        <w:t xml:space="preserve"> ;</w:t>
      </w:r>
    </w:p>
    <w:p w14:paraId="569C34CB" w14:textId="6A18AA53" w:rsidR="000131E1" w:rsidRPr="00F276C5" w:rsidRDefault="000131E1" w:rsidP="000B382E">
      <w:pPr>
        <w:pStyle w:val="Paragraphedeliste"/>
        <w:numPr>
          <w:ilvl w:val="0"/>
          <w:numId w:val="12"/>
        </w:numPr>
        <w:spacing w:before="120" w:line="240" w:lineRule="auto"/>
        <w:ind w:left="357" w:hanging="357"/>
        <w:contextualSpacing w:val="0"/>
        <w:rPr>
          <w:rFonts w:cs="Arial"/>
          <w:sz w:val="22"/>
          <w:szCs w:val="22"/>
        </w:rPr>
      </w:pPr>
      <w:proofErr w:type="gramStart"/>
      <w:r w:rsidRPr="00F276C5">
        <w:rPr>
          <w:rFonts w:cs="Arial"/>
          <w:sz w:val="22"/>
          <w:szCs w:val="22"/>
        </w:rPr>
        <w:t>les</w:t>
      </w:r>
      <w:proofErr w:type="gramEnd"/>
      <w:r w:rsidRPr="00F276C5">
        <w:rPr>
          <w:rFonts w:cs="Arial"/>
          <w:sz w:val="22"/>
          <w:szCs w:val="22"/>
        </w:rPr>
        <w:t xml:space="preserve"> règles applicables aux Entreprises Extérieures (Titulaires ou sous-traitants de marchés), indice A</w:t>
      </w:r>
      <w:r w:rsidR="00B9392E" w:rsidRPr="00F276C5">
        <w:rPr>
          <w:rFonts w:cs="Arial"/>
          <w:sz w:val="22"/>
          <w:szCs w:val="22"/>
        </w:rPr>
        <w:t xml:space="preserve"> et le règlement intérieur </w:t>
      </w:r>
      <w:r w:rsidRPr="00F276C5">
        <w:rPr>
          <w:rFonts w:cs="Arial"/>
          <w:sz w:val="22"/>
          <w:szCs w:val="22"/>
        </w:rPr>
        <w:t>;</w:t>
      </w:r>
    </w:p>
    <w:p w14:paraId="41A22F94" w14:textId="6721F77B" w:rsidR="0047362D" w:rsidRPr="00F276C5"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F276C5">
        <w:rPr>
          <w:rFonts w:cs="Arial"/>
          <w:sz w:val="22"/>
          <w:szCs w:val="22"/>
        </w:rPr>
        <w:t>les</w:t>
      </w:r>
      <w:proofErr w:type="gramEnd"/>
      <w:r w:rsidRPr="00F276C5">
        <w:rPr>
          <w:rFonts w:cs="Arial"/>
          <w:sz w:val="22"/>
          <w:szCs w:val="22"/>
        </w:rPr>
        <w:t xml:space="preserve"> Conditions Générales d’Achat (CGA) du CEA </w:t>
      </w:r>
      <w:r w:rsidR="00620050" w:rsidRPr="00F276C5">
        <w:rPr>
          <w:rFonts w:cs="Arial"/>
          <w:sz w:val="22"/>
          <w:szCs w:val="22"/>
        </w:rPr>
        <w:t>(édition de janvier 2022)</w:t>
      </w:r>
      <w:r w:rsidR="00620050" w:rsidRPr="00F276C5" w:rsidDel="00620050">
        <w:rPr>
          <w:rFonts w:cs="Arial"/>
          <w:sz w:val="22"/>
          <w:szCs w:val="22"/>
        </w:rPr>
        <w:t xml:space="preserve"> </w:t>
      </w:r>
      <w:r w:rsidRPr="00F276C5">
        <w:rPr>
          <w:rFonts w:cs="Arial"/>
          <w:sz w:val="22"/>
          <w:szCs w:val="22"/>
        </w:rPr>
        <w:t>;</w:t>
      </w:r>
    </w:p>
    <w:p w14:paraId="060826D2" w14:textId="5DD068AC" w:rsidR="0047362D" w:rsidRPr="00F276C5" w:rsidRDefault="00C91B9C" w:rsidP="000B382E">
      <w:pPr>
        <w:pStyle w:val="Paragraphedeliste"/>
        <w:numPr>
          <w:ilvl w:val="0"/>
          <w:numId w:val="12"/>
        </w:numPr>
        <w:spacing w:before="120" w:line="240" w:lineRule="auto"/>
        <w:ind w:left="357" w:hanging="357"/>
        <w:contextualSpacing w:val="0"/>
        <w:rPr>
          <w:rFonts w:cs="Arial"/>
          <w:sz w:val="22"/>
          <w:szCs w:val="22"/>
        </w:rPr>
      </w:pPr>
      <w:proofErr w:type="gramStart"/>
      <w:r w:rsidRPr="00F276C5">
        <w:rPr>
          <w:rFonts w:cs="Arial"/>
          <w:sz w:val="22"/>
          <w:szCs w:val="22"/>
        </w:rPr>
        <w:t>le</w:t>
      </w:r>
      <w:proofErr w:type="gramEnd"/>
      <w:r w:rsidRPr="00F276C5">
        <w:rPr>
          <w:rFonts w:cs="Arial"/>
          <w:sz w:val="22"/>
          <w:szCs w:val="22"/>
        </w:rPr>
        <w:t xml:space="preserve"> </w:t>
      </w:r>
      <w:r w:rsidR="002D446E" w:rsidRPr="00F276C5">
        <w:rPr>
          <w:rFonts w:cs="Arial"/>
          <w:sz w:val="22"/>
          <w:szCs w:val="22"/>
        </w:rPr>
        <w:t>C</w:t>
      </w:r>
      <w:r w:rsidRPr="00F276C5">
        <w:rPr>
          <w:rFonts w:cs="Arial"/>
          <w:sz w:val="22"/>
          <w:szCs w:val="22"/>
        </w:rPr>
        <w:t xml:space="preserve">ahier des </w:t>
      </w:r>
      <w:r w:rsidR="002D446E" w:rsidRPr="00F276C5">
        <w:rPr>
          <w:rFonts w:cs="Arial"/>
          <w:sz w:val="22"/>
          <w:szCs w:val="22"/>
        </w:rPr>
        <w:t>C</w:t>
      </w:r>
      <w:r w:rsidRPr="00F276C5">
        <w:rPr>
          <w:rFonts w:cs="Arial"/>
          <w:sz w:val="22"/>
          <w:szCs w:val="22"/>
        </w:rPr>
        <w:t xml:space="preserve">lauses </w:t>
      </w:r>
      <w:r w:rsidR="002D446E" w:rsidRPr="00F276C5">
        <w:rPr>
          <w:rFonts w:cs="Arial"/>
          <w:sz w:val="22"/>
          <w:szCs w:val="22"/>
        </w:rPr>
        <w:t>S</w:t>
      </w:r>
      <w:r w:rsidRPr="00F276C5">
        <w:rPr>
          <w:rFonts w:cs="Arial"/>
          <w:sz w:val="22"/>
          <w:szCs w:val="22"/>
        </w:rPr>
        <w:t xml:space="preserve">ociales </w:t>
      </w:r>
      <w:r w:rsidR="002D446E" w:rsidRPr="00F276C5">
        <w:rPr>
          <w:rFonts w:cs="Arial"/>
          <w:sz w:val="22"/>
          <w:szCs w:val="22"/>
        </w:rPr>
        <w:t>P</w:t>
      </w:r>
      <w:r w:rsidRPr="00F276C5">
        <w:rPr>
          <w:rFonts w:cs="Arial"/>
          <w:sz w:val="22"/>
          <w:szCs w:val="22"/>
        </w:rPr>
        <w:t>articulières (C2SP)</w:t>
      </w:r>
      <w:r w:rsidR="00F339DF" w:rsidRPr="00F276C5">
        <w:rPr>
          <w:rFonts w:cs="Arial"/>
          <w:sz w:val="22"/>
          <w:szCs w:val="22"/>
        </w:rPr>
        <w:t>;</w:t>
      </w:r>
    </w:p>
    <w:p w14:paraId="01C608E8" w14:textId="3A8C335E"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documents normatifs (normes, documents techniques unifiés, etc.) ;</w:t>
      </w:r>
    </w:p>
    <w:p w14:paraId="1E8A178D" w14:textId="77777777" w:rsidR="00F276C5" w:rsidRPr="0058136B" w:rsidRDefault="00F276C5" w:rsidP="00F276C5">
      <w:pPr>
        <w:pStyle w:val="Paragraphedeliste"/>
        <w:numPr>
          <w:ilvl w:val="0"/>
          <w:numId w:val="12"/>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w:t>
      </w:r>
      <w:r w:rsidRPr="004B56D3">
        <w:rPr>
          <w:rFonts w:cs="Arial"/>
          <w:sz w:val="22"/>
          <w:szCs w:val="22"/>
          <w:highlight w:val="green"/>
        </w:rPr>
        <w:t>___________</w:t>
      </w:r>
      <w:r w:rsidRPr="0058136B">
        <w:rPr>
          <w:rFonts w:cs="Arial"/>
          <w:sz w:val="22"/>
          <w:szCs w:val="22"/>
        </w:rPr>
        <w:t xml:space="preserve"> du </w:t>
      </w:r>
      <w:r w:rsidRPr="004B56D3">
        <w:rPr>
          <w:rFonts w:cs="Arial"/>
          <w:sz w:val="22"/>
          <w:szCs w:val="22"/>
          <w:highlight w:val="green"/>
        </w:rPr>
        <w:t>____________</w:t>
      </w:r>
      <w:r w:rsidRPr="0058136B">
        <w:rPr>
          <w:rFonts w:cs="Arial"/>
          <w:sz w:val="22"/>
          <w:szCs w:val="22"/>
        </w:rPr>
        <w:t>, à titre supplétif.</w:t>
      </w:r>
    </w:p>
    <w:p w14:paraId="32B6352B" w14:textId="77777777" w:rsidR="00F276C5" w:rsidRPr="004B56D3" w:rsidRDefault="00F276C5" w:rsidP="00F276C5">
      <w:pPr>
        <w:pStyle w:val="Paragraphedeliste"/>
        <w:autoSpaceDE w:val="0"/>
        <w:autoSpaceDN w:val="0"/>
        <w:adjustRightInd w:val="0"/>
        <w:ind w:left="360"/>
        <w:jc w:val="right"/>
        <w:rPr>
          <w:rFonts w:cs="Arial"/>
          <w:b/>
          <w:i/>
          <w:color w:val="000000"/>
          <w:sz w:val="22"/>
          <w:szCs w:val="22"/>
          <w:u w:val="single"/>
        </w:rPr>
      </w:pPr>
      <w:r w:rsidRPr="004B56D3">
        <w:rPr>
          <w:rFonts w:cs="Arial"/>
          <w:b/>
          <w:i/>
          <w:color w:val="000000"/>
          <w:sz w:val="22"/>
          <w:szCs w:val="22"/>
          <w:highlight w:val="green"/>
          <w:u w:val="single"/>
        </w:rPr>
        <w:t>[A compléter par le soumissionnaire]</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734F7C8B" w14:textId="77777777" w:rsidR="00FC0097" w:rsidRPr="0058136B" w:rsidRDefault="00FC0097" w:rsidP="0058136B">
      <w:pPr>
        <w:spacing w:line="240" w:lineRule="atLeast"/>
        <w:jc w:val="both"/>
        <w:rPr>
          <w:rFonts w:ascii="Arial" w:hAnsi="Arial" w:cs="Arial"/>
          <w:sz w:val="22"/>
          <w:szCs w:val="22"/>
        </w:rPr>
      </w:pPr>
    </w:p>
    <w:p w14:paraId="734325EA" w14:textId="77777777" w:rsidR="00F276C5" w:rsidRPr="00182357" w:rsidRDefault="00F276C5" w:rsidP="00F276C5">
      <w:pPr>
        <w:spacing w:line="240" w:lineRule="atLeast"/>
        <w:jc w:val="both"/>
        <w:rPr>
          <w:rFonts w:ascii="Arial" w:hAnsi="Arial" w:cs="Arial"/>
          <w:sz w:val="22"/>
          <w:szCs w:val="22"/>
        </w:rPr>
      </w:pPr>
      <w:r w:rsidRPr="00182357">
        <w:rPr>
          <w:rFonts w:ascii="Arial" w:hAnsi="Arial" w:cs="Arial"/>
          <w:b/>
          <w:sz w:val="22"/>
          <w:szCs w:val="22"/>
        </w:rPr>
        <w:t>2.2</w:t>
      </w:r>
      <w:r w:rsidRPr="00182357">
        <w:rPr>
          <w:rFonts w:ascii="Arial" w:hAnsi="Arial" w:cs="Arial"/>
          <w:sz w:val="22"/>
          <w:szCs w:val="22"/>
        </w:rPr>
        <w:t xml:space="preserve"> - Les annexes ci-après font partie intégrante du présent marché :</w:t>
      </w:r>
    </w:p>
    <w:p w14:paraId="721274CC" w14:textId="4BFB3171" w:rsidR="00F276C5" w:rsidRPr="00182357" w:rsidRDefault="00F276C5" w:rsidP="00F276C5">
      <w:pPr>
        <w:numPr>
          <w:ilvl w:val="0"/>
          <w:numId w:val="23"/>
        </w:numPr>
        <w:spacing w:line="240" w:lineRule="atLeast"/>
        <w:ind w:left="284" w:hanging="284"/>
        <w:jc w:val="both"/>
        <w:rPr>
          <w:rFonts w:ascii="Arial" w:hAnsi="Arial" w:cs="Arial"/>
          <w:sz w:val="22"/>
          <w:szCs w:val="22"/>
        </w:rPr>
      </w:pPr>
      <w:r w:rsidRPr="00182357">
        <w:rPr>
          <w:rFonts w:ascii="Arial" w:hAnsi="Arial" w:cs="Arial"/>
          <w:b/>
          <w:sz w:val="22"/>
          <w:szCs w:val="22"/>
        </w:rPr>
        <w:t>Annexe 1</w:t>
      </w:r>
      <w:r w:rsidRPr="00182357">
        <w:rPr>
          <w:rFonts w:ascii="Arial" w:hAnsi="Arial" w:cs="Arial"/>
          <w:sz w:val="22"/>
          <w:szCs w:val="22"/>
        </w:rPr>
        <w:t xml:space="preserve"> : Demande d’acceptation d’un sous-traitant</w:t>
      </w:r>
    </w:p>
    <w:p w14:paraId="49179A70" w14:textId="0A93323E" w:rsidR="00F276C5" w:rsidRPr="00182357" w:rsidRDefault="00F276C5" w:rsidP="00F276C5">
      <w:pPr>
        <w:numPr>
          <w:ilvl w:val="0"/>
          <w:numId w:val="23"/>
        </w:numPr>
        <w:spacing w:line="240" w:lineRule="atLeast"/>
        <w:ind w:left="284" w:hanging="284"/>
        <w:jc w:val="both"/>
        <w:rPr>
          <w:rFonts w:ascii="Arial" w:hAnsi="Arial" w:cs="Arial"/>
          <w:sz w:val="22"/>
          <w:szCs w:val="22"/>
        </w:rPr>
      </w:pPr>
      <w:r w:rsidRPr="00182357">
        <w:rPr>
          <w:rFonts w:ascii="Arial" w:hAnsi="Arial" w:cs="Arial"/>
          <w:b/>
          <w:sz w:val="22"/>
          <w:szCs w:val="22"/>
        </w:rPr>
        <w:t>Annexe 2 :</w:t>
      </w:r>
      <w:r w:rsidRPr="00182357">
        <w:rPr>
          <w:rFonts w:ascii="Arial" w:hAnsi="Arial" w:cs="Arial"/>
          <w:sz w:val="22"/>
          <w:szCs w:val="22"/>
        </w:rPr>
        <w:t xml:space="preserve"> Traitement des données à caractère personnel</w:t>
      </w:r>
    </w:p>
    <w:p w14:paraId="126CC23C" w14:textId="4108D2FE" w:rsidR="00F276C5" w:rsidRPr="00F276C5" w:rsidRDefault="00F276C5" w:rsidP="00F276C5">
      <w:pPr>
        <w:numPr>
          <w:ilvl w:val="0"/>
          <w:numId w:val="23"/>
        </w:numPr>
        <w:spacing w:line="240" w:lineRule="atLeast"/>
        <w:ind w:left="284" w:hanging="284"/>
        <w:jc w:val="both"/>
        <w:rPr>
          <w:rFonts w:ascii="Arial" w:hAnsi="Arial" w:cs="Arial"/>
          <w:sz w:val="22"/>
          <w:szCs w:val="22"/>
        </w:rPr>
      </w:pPr>
      <w:r w:rsidRPr="00F276C5">
        <w:rPr>
          <w:rFonts w:ascii="Arial" w:hAnsi="Arial" w:cs="Arial"/>
          <w:b/>
          <w:sz w:val="22"/>
          <w:szCs w:val="22"/>
        </w:rPr>
        <w:t xml:space="preserve">Annexe </w:t>
      </w:r>
      <w:r>
        <w:rPr>
          <w:rFonts w:ascii="Arial" w:hAnsi="Arial" w:cs="Arial"/>
          <w:b/>
          <w:sz w:val="22"/>
          <w:szCs w:val="22"/>
        </w:rPr>
        <w:t>3</w:t>
      </w:r>
      <w:r w:rsidRPr="00F276C5">
        <w:rPr>
          <w:rFonts w:ascii="Arial" w:hAnsi="Arial" w:cs="Arial"/>
          <w:b/>
          <w:sz w:val="22"/>
          <w:szCs w:val="22"/>
        </w:rPr>
        <w:t xml:space="preserve"> :</w:t>
      </w:r>
      <w:r w:rsidRPr="00F276C5">
        <w:rPr>
          <w:rFonts w:ascii="Arial" w:hAnsi="Arial" w:cs="Arial"/>
          <w:sz w:val="22"/>
          <w:szCs w:val="22"/>
        </w:rPr>
        <w:t xml:space="preserve"> Insertion et emploi</w:t>
      </w:r>
    </w:p>
    <w:p w14:paraId="0A84BF1B" w14:textId="77777777" w:rsidR="003966A9" w:rsidRPr="0058136B" w:rsidRDefault="003966A9"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3" w:name="_Toc200439314"/>
      <w:bookmarkEnd w:id="9"/>
      <w:bookmarkEnd w:id="10"/>
      <w:bookmarkEnd w:id="11"/>
      <w:bookmarkEnd w:id="12"/>
      <w:r w:rsidRPr="0058136B">
        <w:rPr>
          <w:rFonts w:ascii="Arial" w:hAnsi="Arial" w:cs="Arial"/>
          <w:bCs w:val="0"/>
          <w:sz w:val="22"/>
          <w:szCs w:val="22"/>
        </w:rPr>
        <w:t>CORRESPONDANTS</w:t>
      </w:r>
      <w:bookmarkEnd w:id="13"/>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1544F99"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D202A7">
        <w:rPr>
          <w:rFonts w:ascii="Arial" w:hAnsi="Arial" w:cs="Arial"/>
          <w:sz w:val="22"/>
          <w:szCs w:val="22"/>
          <w:u w:val="none"/>
        </w:rPr>
        <w:t>s</w:t>
      </w:r>
      <w:r w:rsidRPr="0058136B">
        <w:rPr>
          <w:rFonts w:ascii="Arial" w:hAnsi="Arial" w:cs="Arial"/>
          <w:sz w:val="22"/>
          <w:szCs w:val="22"/>
          <w:u w:val="none"/>
        </w:rPr>
        <w:t xml:space="preserve"> technique</w:t>
      </w:r>
      <w:r w:rsidR="00D202A7">
        <w:rPr>
          <w:rFonts w:ascii="Arial" w:hAnsi="Arial" w:cs="Arial"/>
          <w:sz w:val="22"/>
          <w:szCs w:val="22"/>
          <w:u w:val="none"/>
        </w:rPr>
        <w:t>s</w:t>
      </w:r>
      <w:r w:rsidRPr="0058136B">
        <w:rPr>
          <w:rFonts w:ascii="Arial" w:hAnsi="Arial" w:cs="Arial"/>
          <w:sz w:val="22"/>
          <w:szCs w:val="22"/>
          <w:u w:val="none"/>
        </w:rPr>
        <w:t xml:space="preserve"> du CEA</w:t>
      </w:r>
    </w:p>
    <w:p w14:paraId="5F163EE5" w14:textId="6B8429A4" w:rsidR="00F276C5" w:rsidRDefault="00F276C5" w:rsidP="00F276C5">
      <w:pPr>
        <w:pStyle w:val="Titre2"/>
        <w:numPr>
          <w:ilvl w:val="0"/>
          <w:numId w:val="0"/>
        </w:numPr>
        <w:rPr>
          <w:rFonts w:ascii="Arial" w:hAnsi="Arial"/>
          <w:b w:val="0"/>
          <w:color w:val="000000"/>
          <w:sz w:val="22"/>
          <w:u w:val="none"/>
        </w:rPr>
      </w:pPr>
      <w:r w:rsidRPr="00182357">
        <w:rPr>
          <w:rFonts w:ascii="Arial" w:hAnsi="Arial" w:cs="Arial"/>
          <w:b w:val="0"/>
          <w:color w:val="000000"/>
          <w:sz w:val="22"/>
          <w:szCs w:val="22"/>
          <w:u w:val="none"/>
        </w:rPr>
        <w:t xml:space="preserve">Malika JALBERT – Service de Santé au Travail - Tél. : 04.38.78.37.04 - Email : </w:t>
      </w:r>
      <w:hyperlink r:id="rId8" w:history="1">
        <w:r w:rsidRPr="00182357">
          <w:rPr>
            <w:rFonts w:ascii="Arial" w:hAnsi="Arial"/>
            <w:b w:val="0"/>
            <w:color w:val="000000"/>
            <w:sz w:val="22"/>
            <w:u w:val="none"/>
          </w:rPr>
          <w:t>malika.jalbert@cea.fr</w:t>
        </w:r>
      </w:hyperlink>
    </w:p>
    <w:p w14:paraId="483E67B2" w14:textId="77777777" w:rsidR="00F276C5" w:rsidRPr="00F276C5" w:rsidRDefault="00F276C5" w:rsidP="00F276C5"/>
    <w:p w14:paraId="4BC9BE84" w14:textId="1D1CFFE4" w:rsidR="0058136B" w:rsidRPr="00F276C5" w:rsidRDefault="00F276C5" w:rsidP="00F276C5">
      <w:pPr>
        <w:pStyle w:val="Titre2"/>
        <w:numPr>
          <w:ilvl w:val="0"/>
          <w:numId w:val="0"/>
        </w:numPr>
        <w:rPr>
          <w:rFonts w:ascii="Arial" w:hAnsi="Arial" w:cs="Arial"/>
          <w:b w:val="0"/>
          <w:color w:val="000000"/>
          <w:sz w:val="22"/>
          <w:szCs w:val="22"/>
          <w:u w:val="none"/>
        </w:rPr>
      </w:pPr>
      <w:r w:rsidRPr="00182357">
        <w:rPr>
          <w:rFonts w:ascii="Arial" w:hAnsi="Arial" w:cs="Arial"/>
          <w:b w:val="0"/>
          <w:color w:val="000000"/>
          <w:sz w:val="22"/>
          <w:szCs w:val="22"/>
          <w:u w:val="none"/>
        </w:rPr>
        <w:t xml:space="preserve">Frédéric MERCIER – Département Santé et Sécurité (D2S) - Tél. : 04.38.78.65.42 - Email : </w:t>
      </w:r>
      <w:hyperlink r:id="rId9" w:history="1">
        <w:r w:rsidRPr="00182357">
          <w:rPr>
            <w:rFonts w:ascii="Arial" w:hAnsi="Arial"/>
            <w:b w:val="0"/>
            <w:color w:val="000000"/>
            <w:sz w:val="22"/>
            <w:u w:val="none"/>
          </w:rPr>
          <w:t>frederic.mercier@cea.fr</w:t>
        </w:r>
      </w:hyperlink>
    </w:p>
    <w:p w14:paraId="56B056C9" w14:textId="77777777" w:rsidR="009E680A" w:rsidRPr="0058136B" w:rsidRDefault="009E680A" w:rsidP="0058136B">
      <w:pPr>
        <w:autoSpaceDE w:val="0"/>
        <w:autoSpaceDN w:val="0"/>
        <w:adjustRightInd w:val="0"/>
        <w:jc w:val="both"/>
        <w:rPr>
          <w:rFonts w:ascii="Arial" w:hAnsi="Arial" w:cs="Arial"/>
          <w:color w:val="000000"/>
          <w:sz w:val="22"/>
          <w:szCs w:val="22"/>
        </w:rPr>
      </w:pPr>
    </w:p>
    <w:p w14:paraId="45FE30F0" w14:textId="31E3626B"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D202A7">
        <w:rPr>
          <w:rFonts w:ascii="Arial" w:hAnsi="Arial" w:cs="Arial"/>
          <w:sz w:val="22"/>
          <w:szCs w:val="22"/>
          <w:u w:val="none"/>
        </w:rPr>
        <w:t>s</w:t>
      </w:r>
      <w:r w:rsidRPr="0058136B">
        <w:rPr>
          <w:rFonts w:ascii="Arial" w:hAnsi="Arial" w:cs="Arial"/>
          <w:sz w:val="22"/>
          <w:szCs w:val="22"/>
          <w:u w:val="none"/>
        </w:rPr>
        <w:t xml:space="preserve"> commercia</w:t>
      </w:r>
      <w:r w:rsidR="00D202A7">
        <w:rPr>
          <w:rFonts w:ascii="Arial" w:hAnsi="Arial" w:cs="Arial"/>
          <w:sz w:val="22"/>
          <w:szCs w:val="22"/>
          <w:u w:val="none"/>
        </w:rPr>
        <w:t>ux</w:t>
      </w:r>
      <w:r w:rsidRPr="0058136B">
        <w:rPr>
          <w:rFonts w:ascii="Arial" w:hAnsi="Arial" w:cs="Arial"/>
          <w:sz w:val="22"/>
          <w:szCs w:val="22"/>
          <w:u w:val="none"/>
        </w:rPr>
        <w:t xml:space="preserve"> du CEA</w:t>
      </w:r>
    </w:p>
    <w:p w14:paraId="1EF501E0" w14:textId="77777777" w:rsidR="000E031D" w:rsidRDefault="00F276C5" w:rsidP="00F276C5">
      <w:pPr>
        <w:pStyle w:val="Titre2"/>
        <w:numPr>
          <w:ilvl w:val="0"/>
          <w:numId w:val="0"/>
        </w:numPr>
        <w:rPr>
          <w:rFonts w:ascii="Arial" w:hAnsi="Arial" w:cs="Arial"/>
          <w:b w:val="0"/>
          <w:color w:val="000000"/>
          <w:sz w:val="22"/>
          <w:szCs w:val="22"/>
          <w:u w:val="none"/>
        </w:rPr>
      </w:pPr>
      <w:r>
        <w:rPr>
          <w:rFonts w:ascii="Arial" w:hAnsi="Arial" w:cs="Arial"/>
          <w:b w:val="0"/>
          <w:color w:val="000000"/>
          <w:sz w:val="22"/>
          <w:szCs w:val="22"/>
          <w:u w:val="none"/>
        </w:rPr>
        <w:t>Kevin DI CARO</w:t>
      </w:r>
      <w:r w:rsidRPr="00314D46">
        <w:rPr>
          <w:rFonts w:ascii="Arial" w:hAnsi="Arial" w:cs="Arial"/>
          <w:b w:val="0"/>
          <w:color w:val="000000"/>
          <w:sz w:val="22"/>
          <w:szCs w:val="22"/>
          <w:u w:val="none"/>
        </w:rPr>
        <w:t xml:space="preserve"> - Service des Marchés et Achats - Tél. : 0</w:t>
      </w:r>
      <w:r>
        <w:rPr>
          <w:rFonts w:ascii="Arial" w:hAnsi="Arial" w:cs="Arial"/>
          <w:b w:val="0"/>
          <w:color w:val="000000"/>
          <w:sz w:val="22"/>
          <w:szCs w:val="22"/>
          <w:u w:val="none"/>
        </w:rPr>
        <w:t>6</w:t>
      </w:r>
      <w:r w:rsidRPr="00314D46">
        <w:rPr>
          <w:rFonts w:ascii="Arial" w:hAnsi="Arial" w:cs="Arial"/>
          <w:b w:val="0"/>
          <w:color w:val="000000"/>
          <w:sz w:val="22"/>
          <w:szCs w:val="22"/>
          <w:u w:val="none"/>
        </w:rPr>
        <w:t>.</w:t>
      </w:r>
      <w:r>
        <w:rPr>
          <w:rFonts w:ascii="Arial" w:hAnsi="Arial" w:cs="Arial"/>
          <w:b w:val="0"/>
          <w:color w:val="000000"/>
          <w:sz w:val="22"/>
          <w:szCs w:val="22"/>
          <w:u w:val="none"/>
        </w:rPr>
        <w:t>09</w:t>
      </w:r>
      <w:r w:rsidRPr="00314D46">
        <w:rPr>
          <w:rFonts w:ascii="Arial" w:hAnsi="Arial" w:cs="Arial"/>
          <w:b w:val="0"/>
          <w:color w:val="000000"/>
          <w:sz w:val="22"/>
          <w:szCs w:val="22"/>
          <w:u w:val="none"/>
        </w:rPr>
        <w:t>.</w:t>
      </w:r>
      <w:r>
        <w:rPr>
          <w:rFonts w:ascii="Arial" w:hAnsi="Arial" w:cs="Arial"/>
          <w:b w:val="0"/>
          <w:color w:val="000000"/>
          <w:sz w:val="22"/>
          <w:szCs w:val="22"/>
          <w:u w:val="none"/>
        </w:rPr>
        <w:t>94</w:t>
      </w:r>
      <w:r w:rsidRPr="00314D46">
        <w:rPr>
          <w:rFonts w:ascii="Arial" w:hAnsi="Arial" w:cs="Arial"/>
          <w:b w:val="0"/>
          <w:color w:val="000000"/>
          <w:sz w:val="22"/>
          <w:szCs w:val="22"/>
          <w:u w:val="none"/>
        </w:rPr>
        <w:t>.</w:t>
      </w:r>
      <w:r>
        <w:rPr>
          <w:rFonts w:ascii="Arial" w:hAnsi="Arial" w:cs="Arial"/>
          <w:b w:val="0"/>
          <w:color w:val="000000"/>
          <w:sz w:val="22"/>
          <w:szCs w:val="22"/>
          <w:u w:val="none"/>
        </w:rPr>
        <w:t>20</w:t>
      </w:r>
      <w:r w:rsidRPr="00314D46">
        <w:rPr>
          <w:rFonts w:ascii="Arial" w:hAnsi="Arial" w:cs="Arial"/>
          <w:b w:val="0"/>
          <w:color w:val="000000"/>
          <w:sz w:val="22"/>
          <w:szCs w:val="22"/>
          <w:u w:val="none"/>
        </w:rPr>
        <w:t>.</w:t>
      </w:r>
      <w:r>
        <w:rPr>
          <w:rFonts w:ascii="Arial" w:hAnsi="Arial" w:cs="Arial"/>
          <w:b w:val="0"/>
          <w:color w:val="000000"/>
          <w:sz w:val="22"/>
          <w:szCs w:val="22"/>
          <w:u w:val="none"/>
        </w:rPr>
        <w:t>20</w:t>
      </w:r>
      <w:r w:rsidRPr="00314D46">
        <w:rPr>
          <w:rFonts w:ascii="Arial" w:hAnsi="Arial" w:cs="Arial"/>
          <w:b w:val="0"/>
          <w:color w:val="000000"/>
          <w:sz w:val="22"/>
          <w:szCs w:val="22"/>
          <w:u w:val="none"/>
        </w:rPr>
        <w:t xml:space="preserve"> – </w:t>
      </w:r>
    </w:p>
    <w:p w14:paraId="78E8D32A" w14:textId="15A2BB38" w:rsidR="00F276C5" w:rsidRDefault="00F276C5" w:rsidP="00F276C5">
      <w:pPr>
        <w:pStyle w:val="Titre2"/>
        <w:numPr>
          <w:ilvl w:val="0"/>
          <w:numId w:val="0"/>
        </w:numPr>
        <w:rPr>
          <w:rFonts w:ascii="Arial" w:hAnsi="Arial" w:cs="Arial"/>
          <w:b w:val="0"/>
          <w:color w:val="000000"/>
          <w:sz w:val="22"/>
          <w:szCs w:val="22"/>
          <w:u w:val="none"/>
        </w:rPr>
      </w:pPr>
      <w:r w:rsidRPr="00314D46">
        <w:rPr>
          <w:rFonts w:ascii="Arial" w:hAnsi="Arial" w:cs="Arial"/>
          <w:b w:val="0"/>
          <w:color w:val="000000"/>
          <w:sz w:val="22"/>
          <w:szCs w:val="22"/>
          <w:u w:val="none"/>
        </w:rPr>
        <w:t xml:space="preserve">Email : </w:t>
      </w:r>
      <w:r w:rsidRPr="00F276C5">
        <w:rPr>
          <w:rFonts w:ascii="Arial" w:hAnsi="Arial"/>
          <w:b w:val="0"/>
          <w:color w:val="000000"/>
          <w:sz w:val="22"/>
          <w:u w:val="none"/>
        </w:rPr>
        <w:t>kevin.dicaro@cea.fr</w:t>
      </w:r>
      <w:r w:rsidRPr="00314D46">
        <w:rPr>
          <w:rFonts w:ascii="Arial" w:hAnsi="Arial" w:cs="Arial"/>
          <w:b w:val="0"/>
          <w:color w:val="000000"/>
          <w:sz w:val="22"/>
          <w:szCs w:val="22"/>
          <w:u w:val="none"/>
        </w:rPr>
        <w:t xml:space="preserve"> </w:t>
      </w:r>
    </w:p>
    <w:p w14:paraId="0F01D9E1" w14:textId="77777777" w:rsidR="00F276C5" w:rsidRPr="00F276C5" w:rsidRDefault="00F276C5" w:rsidP="00F276C5"/>
    <w:p w14:paraId="526C0904" w14:textId="77777777" w:rsidR="000E031D" w:rsidRDefault="00F276C5" w:rsidP="00F276C5">
      <w:pPr>
        <w:pStyle w:val="Titre2"/>
        <w:numPr>
          <w:ilvl w:val="0"/>
          <w:numId w:val="0"/>
        </w:numPr>
        <w:rPr>
          <w:rFonts w:ascii="Arial" w:hAnsi="Arial" w:cs="Arial"/>
          <w:b w:val="0"/>
          <w:color w:val="000000"/>
          <w:sz w:val="22"/>
          <w:szCs w:val="22"/>
          <w:u w:val="none"/>
        </w:rPr>
      </w:pPr>
      <w:r w:rsidRPr="00314D46">
        <w:rPr>
          <w:rFonts w:ascii="Arial" w:hAnsi="Arial" w:cs="Arial"/>
          <w:b w:val="0"/>
          <w:color w:val="000000"/>
          <w:sz w:val="22"/>
          <w:szCs w:val="22"/>
          <w:u w:val="none"/>
        </w:rPr>
        <w:t xml:space="preserve">Florence LARUE - Service des Marchés et Achats - Tél. : 04.38.78.33.06 – </w:t>
      </w:r>
    </w:p>
    <w:p w14:paraId="7B3E4960" w14:textId="0B9E493B" w:rsidR="00F276C5" w:rsidRDefault="00F276C5" w:rsidP="00F276C5">
      <w:pPr>
        <w:pStyle w:val="Titre2"/>
        <w:numPr>
          <w:ilvl w:val="0"/>
          <w:numId w:val="0"/>
        </w:numPr>
        <w:rPr>
          <w:rFonts w:ascii="Arial" w:hAnsi="Arial" w:cs="Arial"/>
          <w:b w:val="0"/>
          <w:color w:val="000000"/>
          <w:sz w:val="22"/>
          <w:szCs w:val="22"/>
          <w:u w:val="none"/>
        </w:rPr>
      </w:pPr>
      <w:r w:rsidRPr="00314D46">
        <w:rPr>
          <w:rFonts w:ascii="Arial" w:hAnsi="Arial" w:cs="Arial"/>
          <w:b w:val="0"/>
          <w:color w:val="000000"/>
          <w:sz w:val="22"/>
          <w:szCs w:val="22"/>
          <w:u w:val="none"/>
        </w:rPr>
        <w:t xml:space="preserve">Email : </w:t>
      </w:r>
      <w:hyperlink r:id="rId10" w:history="1">
        <w:r w:rsidRPr="00314D46">
          <w:rPr>
            <w:rFonts w:ascii="Arial" w:hAnsi="Arial"/>
            <w:b w:val="0"/>
            <w:color w:val="000000"/>
            <w:sz w:val="22"/>
            <w:u w:val="none"/>
          </w:rPr>
          <w:t>florence.larue@cea.fr</w:t>
        </w:r>
      </w:hyperlink>
      <w:r w:rsidRPr="00314D46">
        <w:rPr>
          <w:rFonts w:ascii="Arial" w:hAnsi="Arial" w:cs="Arial"/>
          <w:b w:val="0"/>
          <w:color w:val="000000"/>
          <w:sz w:val="22"/>
          <w:szCs w:val="22"/>
          <w:u w:val="none"/>
        </w:rPr>
        <w:t xml:space="preserve"> </w:t>
      </w:r>
    </w:p>
    <w:p w14:paraId="6CA25796" w14:textId="75411EF3" w:rsidR="00F276C5" w:rsidRDefault="00F276C5" w:rsidP="00F276C5"/>
    <w:p w14:paraId="5E4D3CEC" w14:textId="77777777" w:rsidR="004E2581" w:rsidRPr="00F276C5" w:rsidRDefault="004E2581" w:rsidP="00F276C5"/>
    <w:p w14:paraId="79FA1FAE" w14:textId="77777777" w:rsidR="000E031D" w:rsidRDefault="00F276C5" w:rsidP="000E031D">
      <w:pPr>
        <w:autoSpaceDE w:val="0"/>
        <w:autoSpaceDN w:val="0"/>
        <w:adjustRightInd w:val="0"/>
        <w:jc w:val="both"/>
        <w:rPr>
          <w:rFonts w:ascii="Arial" w:hAnsi="Arial" w:cs="Arial"/>
          <w:color w:val="000000"/>
          <w:sz w:val="22"/>
          <w:szCs w:val="22"/>
        </w:rPr>
      </w:pPr>
      <w:r w:rsidRPr="005E6FEF">
        <w:rPr>
          <w:rFonts w:ascii="Arial" w:hAnsi="Arial" w:cs="Arial"/>
          <w:bCs/>
          <w:color w:val="000000"/>
          <w:sz w:val="22"/>
          <w:szCs w:val="22"/>
        </w:rPr>
        <w:lastRenderedPageBreak/>
        <w:t>Isabelle BOREL</w:t>
      </w:r>
      <w:r w:rsidRPr="00314D46">
        <w:rPr>
          <w:rFonts w:ascii="Arial" w:hAnsi="Arial" w:cs="Arial"/>
          <w:color w:val="000000"/>
          <w:sz w:val="22"/>
          <w:szCs w:val="22"/>
        </w:rPr>
        <w:t xml:space="preserve"> - </w:t>
      </w:r>
      <w:r w:rsidRPr="000E031D">
        <w:rPr>
          <w:rFonts w:ascii="Arial" w:hAnsi="Arial" w:cs="Arial"/>
          <w:color w:val="000000"/>
          <w:sz w:val="22"/>
          <w:szCs w:val="22"/>
        </w:rPr>
        <w:t xml:space="preserve">Service des Marchés et Achats - Tél. : </w:t>
      </w:r>
      <w:r w:rsidR="000E031D">
        <w:rPr>
          <w:rFonts w:ascii="Arial" w:hAnsi="Arial" w:cs="Arial"/>
          <w:color w:val="000000"/>
          <w:sz w:val="22"/>
          <w:szCs w:val="22"/>
        </w:rPr>
        <w:t xml:space="preserve">04.38.78.13.36 </w:t>
      </w:r>
      <w:r w:rsidRPr="00314D46">
        <w:rPr>
          <w:rFonts w:ascii="Arial" w:hAnsi="Arial" w:cs="Arial"/>
          <w:color w:val="000000"/>
          <w:sz w:val="22"/>
          <w:szCs w:val="22"/>
        </w:rPr>
        <w:t xml:space="preserve">– </w:t>
      </w:r>
    </w:p>
    <w:p w14:paraId="2A0C3550" w14:textId="4CC6A4F9" w:rsidR="00F276C5" w:rsidRPr="000E031D" w:rsidRDefault="00F276C5" w:rsidP="000E031D">
      <w:pPr>
        <w:autoSpaceDE w:val="0"/>
        <w:autoSpaceDN w:val="0"/>
        <w:adjustRightInd w:val="0"/>
        <w:jc w:val="both"/>
        <w:rPr>
          <w:rFonts w:ascii="Arial" w:hAnsi="Arial" w:cs="Arial"/>
          <w:color w:val="000000"/>
          <w:sz w:val="22"/>
          <w:szCs w:val="22"/>
        </w:rPr>
      </w:pPr>
      <w:r w:rsidRPr="00314D46">
        <w:rPr>
          <w:rFonts w:ascii="Arial" w:hAnsi="Arial" w:cs="Arial"/>
          <w:color w:val="000000"/>
          <w:sz w:val="22"/>
          <w:szCs w:val="22"/>
        </w:rPr>
        <w:t xml:space="preserve">Email : </w:t>
      </w:r>
      <w:r w:rsidRPr="000E031D">
        <w:rPr>
          <w:rFonts w:ascii="Arial" w:hAnsi="Arial"/>
          <w:color w:val="000000"/>
          <w:sz w:val="22"/>
        </w:rPr>
        <w:t>isabelle.borel@cea.fr</w:t>
      </w:r>
      <w:r w:rsidRPr="00314D46">
        <w:rPr>
          <w:rFonts w:ascii="Arial" w:hAnsi="Arial" w:cs="Arial"/>
          <w:color w:val="000000"/>
          <w:sz w:val="22"/>
          <w:szCs w:val="22"/>
        </w:rPr>
        <w:t xml:space="preserve"> </w:t>
      </w:r>
    </w:p>
    <w:p w14:paraId="388A3B28" w14:textId="77777777" w:rsidR="00F276C5" w:rsidRPr="00F276C5" w:rsidRDefault="00F276C5" w:rsidP="00F276C5"/>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11462667" w14:textId="46DDB080" w:rsidR="002D1D6E" w:rsidRPr="002D1D6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w:t>
      </w:r>
      <w:hyperlink r:id="rId11" w:history="1">
        <w:r w:rsidR="00397B1C" w:rsidRPr="009733EE">
          <w:rPr>
            <w:rStyle w:val="Lienhypertexte"/>
            <w:rFonts w:ascii="Arial" w:hAnsi="Arial" w:cs="Arial"/>
            <w:bCs/>
            <w:iCs/>
            <w:sz w:val="22"/>
            <w:szCs w:val="22"/>
          </w:rPr>
          <w:t>S3C-Fournisseur_GRE@cea.fr</w:t>
        </w:r>
      </w:hyperlink>
    </w:p>
    <w:p w14:paraId="27F7A912" w14:textId="3F09054B" w:rsidR="009E680A" w:rsidRDefault="003E38D1" w:rsidP="002D1D6E">
      <w:pPr>
        <w:autoSpaceDE w:val="0"/>
        <w:autoSpaceDN w:val="0"/>
        <w:adjustRightInd w:val="0"/>
        <w:jc w:val="both"/>
        <w:rPr>
          <w:rFonts w:ascii="Arial" w:hAnsi="Arial" w:cs="Arial"/>
          <w:bCs/>
          <w:sz w:val="22"/>
          <w:szCs w:val="22"/>
        </w:rPr>
      </w:pPr>
      <w:hyperlink r:id="rId12"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p>
    <w:p w14:paraId="6505B1E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01F57EBC" w14:textId="17CA24F1" w:rsidR="000151BD" w:rsidRDefault="000151BD" w:rsidP="00BA5B22">
      <w:pPr>
        <w:autoSpaceDE w:val="0"/>
        <w:autoSpaceDN w:val="0"/>
        <w:adjustRightInd w:val="0"/>
        <w:jc w:val="both"/>
        <w:rPr>
          <w:rFonts w:ascii="Arial" w:hAnsi="Arial" w:cs="Arial"/>
          <w:color w:val="000000"/>
          <w:sz w:val="22"/>
          <w:szCs w:val="22"/>
        </w:rPr>
      </w:pPr>
    </w:p>
    <w:p w14:paraId="01424D69" w14:textId="77777777" w:rsidR="00F276C5" w:rsidRDefault="00F276C5" w:rsidP="00F276C5">
      <w:pPr>
        <w:tabs>
          <w:tab w:val="left" w:pos="1590"/>
        </w:tabs>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40F7E613" w14:textId="77777777" w:rsidR="00F276C5" w:rsidRPr="00BA5B22" w:rsidRDefault="00F276C5" w:rsidP="00BA5B22">
      <w:pPr>
        <w:autoSpaceDE w:val="0"/>
        <w:autoSpaceDN w:val="0"/>
        <w:adjustRightInd w:val="0"/>
        <w:jc w:val="both"/>
        <w:rPr>
          <w:rFonts w:ascii="Arial" w:hAnsi="Arial" w:cs="Arial"/>
          <w:color w:val="000000"/>
          <w:sz w:val="22"/>
          <w:szCs w:val="22"/>
        </w:rPr>
      </w:pPr>
    </w:p>
    <w:p w14:paraId="1D3310DD" w14:textId="77777777" w:rsidR="003F3924" w:rsidRPr="0058136B" w:rsidRDefault="003F3924" w:rsidP="0058136B">
      <w:pPr>
        <w:autoSpaceDE w:val="0"/>
        <w:autoSpaceDN w:val="0"/>
        <w:adjustRightInd w:val="0"/>
        <w:jc w:val="both"/>
        <w:rPr>
          <w:rFonts w:ascii="Arial" w:hAnsi="Arial" w:cs="Arial"/>
          <w:color w:val="000000"/>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BF2839">
        <w:rPr>
          <w:rFonts w:ascii="Arial" w:hAnsi="Arial" w:cs="Arial"/>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d’encadrer</w:t>
      </w:r>
      <w:proofErr w:type="gramEnd"/>
      <w:r w:rsidRPr="0058136B">
        <w:rPr>
          <w:rFonts w:cs="Arial"/>
          <w:color w:val="000000"/>
          <w:sz w:val="22"/>
          <w:szCs w:val="22"/>
        </w:rPr>
        <w:t xml:space="preserve"> le personnel du Titulaire et de définir les tâches qu’il doit accomplir,</w:t>
      </w:r>
    </w:p>
    <w:p w14:paraId="746D9FF9" w14:textId="5747CF16"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faire respecter les consignes de sécurité,</w:t>
      </w:r>
    </w:p>
    <w:p w14:paraId="2C9F0580" w14:textId="17C3654F"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d’assurer</w:t>
      </w:r>
      <w:proofErr w:type="gramEnd"/>
      <w:r w:rsidRPr="0058136B">
        <w:rPr>
          <w:rFonts w:cs="Arial"/>
          <w:color w:val="000000"/>
          <w:sz w:val="22"/>
          <w:szCs w:val="22"/>
        </w:rPr>
        <w:t xml:space="preserve"> les relations avec le CEA,</w:t>
      </w:r>
    </w:p>
    <w:p w14:paraId="6BA2C4A8" w14:textId="54839577"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de</w:t>
      </w:r>
      <w:proofErr w:type="gramEnd"/>
      <w:r w:rsidRPr="0058136B">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58136B" w:rsidRDefault="009F0DAA"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d'appliquer</w:t>
      </w:r>
      <w:proofErr w:type="gramEnd"/>
      <w:r w:rsidRPr="0058136B">
        <w:rPr>
          <w:rFonts w:cs="Arial"/>
          <w:color w:val="000000"/>
          <w:sz w:val="22"/>
          <w:szCs w:val="22"/>
        </w:rPr>
        <w:t xml:space="preserve">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BA5B22">
        <w:rPr>
          <w:rFonts w:ascii="Arial" w:hAnsi="Arial" w:cs="Arial"/>
          <w:color w:val="000000"/>
          <w:sz w:val="22"/>
          <w:szCs w:val="22"/>
        </w:rPr>
        <w:t>__________</w:t>
      </w:r>
      <w:r w:rsidR="003F3924" w:rsidRPr="00BA5B22">
        <w:rPr>
          <w:rFonts w:ascii="Arial" w:hAnsi="Arial" w:cs="Arial"/>
          <w:color w:val="000000"/>
          <w:sz w:val="22"/>
          <w:szCs w:val="22"/>
        </w:rPr>
        <w:tab/>
        <w:t>_________</w:t>
      </w:r>
      <w:r w:rsidR="003F3924" w:rsidRPr="00BA5B22">
        <w:rPr>
          <w:rFonts w:ascii="Arial" w:hAnsi="Arial" w:cs="Arial"/>
          <w:color w:val="000000"/>
          <w:sz w:val="22"/>
          <w:szCs w:val="22"/>
        </w:rPr>
        <w:tab/>
        <w:t>Tél : 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 ______________________</w:t>
      </w:r>
    </w:p>
    <w:p w14:paraId="650F915B" w14:textId="0AB6AE81" w:rsidR="000151BD" w:rsidRDefault="000151BD" w:rsidP="003F3924">
      <w:pPr>
        <w:autoSpaceDE w:val="0"/>
        <w:autoSpaceDN w:val="0"/>
        <w:adjustRightInd w:val="0"/>
        <w:jc w:val="both"/>
        <w:rPr>
          <w:rFonts w:ascii="Arial" w:hAnsi="Arial" w:cs="Arial"/>
          <w:color w:val="000000"/>
          <w:sz w:val="22"/>
          <w:szCs w:val="22"/>
        </w:rPr>
      </w:pPr>
    </w:p>
    <w:p w14:paraId="50F6BF98" w14:textId="77777777" w:rsidR="00F276C5" w:rsidRDefault="00F276C5" w:rsidP="00F276C5">
      <w:pPr>
        <w:tabs>
          <w:tab w:val="left" w:pos="1590"/>
        </w:tabs>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1D513F51" w14:textId="77777777" w:rsidR="00F276C5" w:rsidRPr="00BA5B22" w:rsidRDefault="00F276C5"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77777777" w:rsidR="00210F57" w:rsidRPr="0058136B" w:rsidRDefault="00210F57" w:rsidP="000B382E">
      <w:pPr>
        <w:numPr>
          <w:ilvl w:val="0"/>
          <w:numId w:val="8"/>
        </w:numPr>
        <w:tabs>
          <w:tab w:val="left" w:pos="4980"/>
        </w:tabs>
        <w:spacing w:line="240" w:lineRule="exact"/>
        <w:jc w:val="both"/>
        <w:outlineLvl w:val="0"/>
        <w:rPr>
          <w:rFonts w:ascii="Arial" w:hAnsi="Arial" w:cs="Arial"/>
          <w:b/>
          <w:bCs/>
          <w:sz w:val="22"/>
          <w:szCs w:val="22"/>
          <w:u w:val="single"/>
        </w:rPr>
      </w:pPr>
      <w:bookmarkStart w:id="14" w:name="_Toc431476843"/>
      <w:bookmarkStart w:id="15" w:name="_Toc459191372"/>
      <w:bookmarkStart w:id="16" w:name="_Toc480456302"/>
      <w:bookmarkStart w:id="17" w:name="_Toc200439315"/>
      <w:r w:rsidRPr="0058136B">
        <w:rPr>
          <w:rFonts w:ascii="Arial" w:hAnsi="Arial" w:cs="Arial"/>
          <w:b/>
          <w:bCs/>
          <w:sz w:val="22"/>
          <w:szCs w:val="22"/>
          <w:u w:val="single"/>
        </w:rPr>
        <w:t>DUREE ET PHASES DU MARCHE</w:t>
      </w:r>
      <w:bookmarkEnd w:id="14"/>
      <w:bookmarkEnd w:id="15"/>
      <w:bookmarkEnd w:id="16"/>
      <w:bookmarkEnd w:id="17"/>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484E5747" w14:textId="77777777" w:rsidR="00210F57" w:rsidRPr="0058136B" w:rsidRDefault="00210F57" w:rsidP="000B382E">
      <w:pPr>
        <w:keepNext/>
        <w:numPr>
          <w:ilvl w:val="1"/>
          <w:numId w:val="8"/>
        </w:numPr>
        <w:tabs>
          <w:tab w:val="left" w:pos="6946"/>
        </w:tabs>
        <w:ind w:hanging="851"/>
        <w:jc w:val="both"/>
        <w:outlineLvl w:val="1"/>
        <w:rPr>
          <w:rFonts w:ascii="Arial" w:hAnsi="Arial" w:cs="Arial"/>
          <w:b/>
          <w:sz w:val="22"/>
          <w:szCs w:val="22"/>
        </w:rPr>
      </w:pPr>
      <w:bookmarkStart w:id="18" w:name="_Toc304466198"/>
      <w:bookmarkStart w:id="19" w:name="_Toc306969600"/>
      <w:bookmarkStart w:id="20" w:name="_Toc431476844"/>
      <w:bookmarkStart w:id="21" w:name="_Toc450723687"/>
      <w:bookmarkStart w:id="22" w:name="_Toc451429706"/>
      <w:bookmarkStart w:id="23" w:name="_Toc459191373"/>
      <w:bookmarkStart w:id="24" w:name="_Toc480383729"/>
      <w:bookmarkStart w:id="25" w:name="_Toc480454563"/>
      <w:bookmarkStart w:id="26" w:name="_Toc480456303"/>
      <w:r w:rsidRPr="0058136B">
        <w:rPr>
          <w:rFonts w:ascii="Arial" w:hAnsi="Arial" w:cs="Arial"/>
          <w:b/>
          <w:sz w:val="22"/>
          <w:szCs w:val="22"/>
        </w:rPr>
        <w:t>Durée</w:t>
      </w:r>
      <w:bookmarkEnd w:id="18"/>
      <w:bookmarkEnd w:id="19"/>
      <w:bookmarkEnd w:id="20"/>
      <w:bookmarkEnd w:id="21"/>
      <w:bookmarkEnd w:id="22"/>
      <w:bookmarkEnd w:id="23"/>
      <w:bookmarkEnd w:id="24"/>
      <w:bookmarkEnd w:id="25"/>
      <w:bookmarkEnd w:id="26"/>
    </w:p>
    <w:p w14:paraId="7243E42E" w14:textId="0B1963C5" w:rsidR="00210F57" w:rsidRDefault="00210F57"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 présent marché est conclu pour une durée de </w:t>
      </w:r>
      <w:r w:rsidR="00F276C5">
        <w:rPr>
          <w:rFonts w:ascii="Arial" w:hAnsi="Arial" w:cs="Arial"/>
          <w:color w:val="000000"/>
          <w:sz w:val="22"/>
          <w:szCs w:val="22"/>
        </w:rPr>
        <w:t>trois</w:t>
      </w:r>
      <w:r w:rsidRPr="0058136B">
        <w:rPr>
          <w:rFonts w:ascii="Arial" w:hAnsi="Arial" w:cs="Arial"/>
          <w:color w:val="000000"/>
          <w:sz w:val="22"/>
          <w:szCs w:val="22"/>
        </w:rPr>
        <w:t xml:space="preserve"> (</w:t>
      </w:r>
      <w:r w:rsidR="00F276C5">
        <w:rPr>
          <w:rFonts w:ascii="Arial" w:hAnsi="Arial" w:cs="Arial"/>
          <w:color w:val="000000"/>
          <w:sz w:val="22"/>
          <w:szCs w:val="22"/>
        </w:rPr>
        <w:t>3</w:t>
      </w:r>
      <w:r w:rsidRPr="0058136B">
        <w:rPr>
          <w:rFonts w:ascii="Arial" w:hAnsi="Arial" w:cs="Arial"/>
          <w:color w:val="000000"/>
          <w:sz w:val="22"/>
          <w:szCs w:val="22"/>
        </w:rPr>
        <w:t xml:space="preserve">) ans à compter du </w:t>
      </w:r>
      <w:r w:rsidR="00F276C5">
        <w:rPr>
          <w:rFonts w:ascii="Arial" w:hAnsi="Arial" w:cs="Arial"/>
          <w:color w:val="000000"/>
          <w:sz w:val="22"/>
          <w:szCs w:val="22"/>
        </w:rPr>
        <w:t>1</w:t>
      </w:r>
      <w:r w:rsidR="00F276C5" w:rsidRPr="00F276C5">
        <w:rPr>
          <w:rFonts w:ascii="Arial" w:hAnsi="Arial" w:cs="Arial"/>
          <w:color w:val="000000"/>
          <w:sz w:val="22"/>
          <w:szCs w:val="22"/>
          <w:vertAlign w:val="superscript"/>
        </w:rPr>
        <w:t>er</w:t>
      </w:r>
      <w:r w:rsidR="00F276C5">
        <w:rPr>
          <w:rFonts w:ascii="Arial" w:hAnsi="Arial" w:cs="Arial"/>
          <w:color w:val="000000"/>
          <w:sz w:val="22"/>
          <w:szCs w:val="22"/>
        </w:rPr>
        <w:t xml:space="preserve"> </w:t>
      </w:r>
      <w:r w:rsidR="008B6995">
        <w:rPr>
          <w:rFonts w:ascii="Arial" w:hAnsi="Arial" w:cs="Arial"/>
          <w:color w:val="000000"/>
          <w:sz w:val="22"/>
          <w:szCs w:val="22"/>
        </w:rPr>
        <w:t>février</w:t>
      </w:r>
      <w:r w:rsidR="00F276C5">
        <w:rPr>
          <w:rFonts w:ascii="Arial" w:hAnsi="Arial" w:cs="Arial"/>
          <w:color w:val="000000"/>
          <w:sz w:val="22"/>
          <w:szCs w:val="22"/>
        </w:rPr>
        <w:t xml:space="preserve"> 2026</w:t>
      </w:r>
      <w:r w:rsidR="00D202A7">
        <w:rPr>
          <w:rFonts w:ascii="Arial" w:hAnsi="Arial" w:cs="Arial"/>
          <w:color w:val="000000"/>
          <w:sz w:val="22"/>
          <w:szCs w:val="22"/>
        </w:rPr>
        <w:t xml:space="preserve"> (ou du 1</w:t>
      </w:r>
      <w:r w:rsidR="00D202A7" w:rsidRPr="00D202A7">
        <w:rPr>
          <w:rFonts w:ascii="Arial" w:hAnsi="Arial" w:cs="Arial"/>
          <w:color w:val="000000"/>
          <w:sz w:val="22"/>
          <w:szCs w:val="22"/>
          <w:vertAlign w:val="superscript"/>
        </w:rPr>
        <w:t>er</w:t>
      </w:r>
      <w:r w:rsidR="00D202A7">
        <w:rPr>
          <w:rFonts w:ascii="Arial" w:hAnsi="Arial" w:cs="Arial"/>
          <w:color w:val="000000"/>
          <w:sz w:val="22"/>
          <w:szCs w:val="22"/>
        </w:rPr>
        <w:t xml:space="preserve"> mars 2026</w:t>
      </w:r>
      <w:r w:rsidR="00D202A7" w:rsidRPr="00F276C5">
        <w:rPr>
          <w:rFonts w:ascii="Arial" w:hAnsi="Arial" w:cs="Arial"/>
          <w:color w:val="FF0000"/>
          <w:sz w:val="22"/>
          <w:szCs w:val="22"/>
        </w:rPr>
        <w:t>*</w:t>
      </w:r>
      <w:r w:rsidR="00D202A7">
        <w:rPr>
          <w:rFonts w:ascii="Arial" w:hAnsi="Arial" w:cs="Arial"/>
          <w:color w:val="000000"/>
          <w:sz w:val="22"/>
          <w:szCs w:val="22"/>
        </w:rPr>
        <w:t>)</w:t>
      </w:r>
      <w:r w:rsidRPr="0058136B">
        <w:rPr>
          <w:rFonts w:ascii="Arial" w:hAnsi="Arial" w:cs="Arial"/>
          <w:color w:val="000000"/>
          <w:sz w:val="22"/>
          <w:szCs w:val="22"/>
        </w:rPr>
        <w:t xml:space="preserve">, soit jusqu’au </w:t>
      </w:r>
      <w:r w:rsidR="008B6995">
        <w:rPr>
          <w:rFonts w:ascii="Arial" w:hAnsi="Arial" w:cs="Arial"/>
          <w:color w:val="000000"/>
          <w:sz w:val="22"/>
          <w:szCs w:val="22"/>
        </w:rPr>
        <w:t>31</w:t>
      </w:r>
      <w:r w:rsidR="00F276C5">
        <w:rPr>
          <w:rFonts w:ascii="Arial" w:hAnsi="Arial" w:cs="Arial"/>
          <w:color w:val="000000"/>
          <w:sz w:val="22"/>
          <w:szCs w:val="22"/>
        </w:rPr>
        <w:t xml:space="preserve"> </w:t>
      </w:r>
      <w:r w:rsidR="008B6995">
        <w:rPr>
          <w:rFonts w:ascii="Arial" w:hAnsi="Arial" w:cs="Arial"/>
          <w:color w:val="000000"/>
          <w:sz w:val="22"/>
          <w:szCs w:val="22"/>
        </w:rPr>
        <w:t>janvier</w:t>
      </w:r>
      <w:r w:rsidR="00F276C5">
        <w:rPr>
          <w:rFonts w:ascii="Arial" w:hAnsi="Arial" w:cs="Arial"/>
          <w:color w:val="000000"/>
          <w:sz w:val="22"/>
          <w:szCs w:val="22"/>
        </w:rPr>
        <w:t xml:space="preserve"> 2029</w:t>
      </w:r>
      <w:r w:rsidR="00D202A7">
        <w:rPr>
          <w:rFonts w:ascii="Arial" w:hAnsi="Arial" w:cs="Arial"/>
          <w:color w:val="000000"/>
          <w:sz w:val="22"/>
          <w:szCs w:val="22"/>
        </w:rPr>
        <w:t xml:space="preserve"> (ou 28 février 2029</w:t>
      </w:r>
      <w:r w:rsidR="00D202A7" w:rsidRPr="00F276C5">
        <w:rPr>
          <w:rFonts w:ascii="Arial" w:hAnsi="Arial" w:cs="Arial"/>
          <w:color w:val="FF0000"/>
          <w:sz w:val="22"/>
          <w:szCs w:val="22"/>
        </w:rPr>
        <w:t>*</w:t>
      </w:r>
      <w:r w:rsidR="00D202A7">
        <w:rPr>
          <w:rFonts w:ascii="Arial" w:hAnsi="Arial" w:cs="Arial"/>
          <w:color w:val="000000"/>
          <w:sz w:val="22"/>
          <w:szCs w:val="22"/>
        </w:rPr>
        <w:t>).</w:t>
      </w:r>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7777777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les tranches optionnelles suivantes :</w:t>
      </w:r>
    </w:p>
    <w:p w14:paraId="69BB1E41" w14:textId="1B7F91D7" w:rsidR="00210F57" w:rsidRPr="0058136B" w:rsidRDefault="00210F57" w:rsidP="000B382E">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Tranche optionnelle n°1 : prolongation des Prestations pour une durée </w:t>
      </w:r>
      <w:r w:rsidR="00F276C5" w:rsidRPr="0058136B">
        <w:rPr>
          <w:rFonts w:cs="Arial"/>
          <w:color w:val="000000"/>
          <w:sz w:val="22"/>
          <w:szCs w:val="22"/>
        </w:rPr>
        <w:t>d’un</w:t>
      </w:r>
      <w:r w:rsidRPr="0058136B">
        <w:rPr>
          <w:rFonts w:cs="Arial"/>
          <w:color w:val="000000"/>
          <w:sz w:val="22"/>
          <w:szCs w:val="22"/>
        </w:rPr>
        <w:t xml:space="preserve"> (1) an, soit du </w:t>
      </w:r>
      <w:r w:rsidR="008B6995">
        <w:rPr>
          <w:rFonts w:cs="Arial"/>
          <w:color w:val="000000"/>
          <w:sz w:val="22"/>
          <w:szCs w:val="22"/>
        </w:rPr>
        <w:t>1</w:t>
      </w:r>
      <w:r w:rsidR="008B6995" w:rsidRPr="00F276C5">
        <w:rPr>
          <w:rFonts w:cs="Arial"/>
          <w:color w:val="000000"/>
          <w:sz w:val="22"/>
          <w:szCs w:val="22"/>
          <w:vertAlign w:val="superscript"/>
        </w:rPr>
        <w:t>er</w:t>
      </w:r>
      <w:r w:rsidR="008B6995">
        <w:rPr>
          <w:rFonts w:cs="Arial"/>
          <w:color w:val="000000"/>
          <w:sz w:val="22"/>
          <w:szCs w:val="22"/>
        </w:rPr>
        <w:t xml:space="preserve"> février </w:t>
      </w:r>
      <w:r w:rsidR="00F276C5">
        <w:rPr>
          <w:rFonts w:cs="Arial"/>
          <w:color w:val="000000"/>
          <w:sz w:val="22"/>
          <w:szCs w:val="22"/>
        </w:rPr>
        <w:t>2029</w:t>
      </w:r>
      <w:r w:rsidR="00D202A7">
        <w:rPr>
          <w:rFonts w:cs="Arial"/>
          <w:color w:val="000000"/>
          <w:sz w:val="22"/>
          <w:szCs w:val="22"/>
        </w:rPr>
        <w:t xml:space="preserve"> (ou du 1</w:t>
      </w:r>
      <w:r w:rsidR="00D202A7" w:rsidRPr="00D202A7">
        <w:rPr>
          <w:rFonts w:cs="Arial"/>
          <w:color w:val="000000"/>
          <w:sz w:val="22"/>
          <w:szCs w:val="22"/>
          <w:vertAlign w:val="superscript"/>
        </w:rPr>
        <w:t>er</w:t>
      </w:r>
      <w:r w:rsidR="00D202A7">
        <w:rPr>
          <w:rFonts w:cs="Arial"/>
          <w:color w:val="000000"/>
          <w:sz w:val="22"/>
          <w:szCs w:val="22"/>
        </w:rPr>
        <w:t xml:space="preserve"> mars 2029</w:t>
      </w:r>
      <w:r w:rsidR="00D202A7" w:rsidRPr="00F276C5">
        <w:rPr>
          <w:rFonts w:cs="Arial"/>
          <w:color w:val="FF0000"/>
          <w:sz w:val="22"/>
          <w:szCs w:val="22"/>
        </w:rPr>
        <w:t>*</w:t>
      </w:r>
      <w:r w:rsidR="00D202A7">
        <w:rPr>
          <w:rFonts w:cs="Arial"/>
          <w:color w:val="000000"/>
          <w:sz w:val="22"/>
          <w:szCs w:val="22"/>
        </w:rPr>
        <w:t>)</w:t>
      </w:r>
      <w:r w:rsidRPr="0058136B">
        <w:rPr>
          <w:rFonts w:cs="Arial"/>
          <w:color w:val="000000"/>
          <w:sz w:val="22"/>
          <w:szCs w:val="22"/>
        </w:rPr>
        <w:t xml:space="preserve"> jusqu’au </w:t>
      </w:r>
      <w:r w:rsidR="008B6995">
        <w:rPr>
          <w:rFonts w:cs="Arial"/>
          <w:color w:val="000000"/>
          <w:sz w:val="22"/>
          <w:szCs w:val="22"/>
        </w:rPr>
        <w:t xml:space="preserve">31 janvier </w:t>
      </w:r>
      <w:r w:rsidR="00F276C5">
        <w:rPr>
          <w:rFonts w:cs="Arial"/>
          <w:color w:val="000000"/>
          <w:sz w:val="22"/>
          <w:szCs w:val="22"/>
        </w:rPr>
        <w:t>2030</w:t>
      </w:r>
      <w:r w:rsidR="00F276C5" w:rsidRPr="00F276C5">
        <w:rPr>
          <w:rFonts w:cs="Arial"/>
          <w:color w:val="FF0000"/>
          <w:sz w:val="22"/>
          <w:szCs w:val="22"/>
        </w:rPr>
        <w:t>*</w:t>
      </w:r>
      <w:r w:rsidR="00D202A7">
        <w:rPr>
          <w:rFonts w:cs="Arial"/>
          <w:color w:val="000000"/>
          <w:sz w:val="22"/>
          <w:szCs w:val="22"/>
        </w:rPr>
        <w:t>(ou 28 février 2030</w:t>
      </w:r>
      <w:r w:rsidR="00D202A7" w:rsidRPr="00F276C5">
        <w:rPr>
          <w:rFonts w:cs="Arial"/>
          <w:color w:val="FF0000"/>
          <w:sz w:val="22"/>
          <w:szCs w:val="22"/>
        </w:rPr>
        <w:t>*</w:t>
      </w:r>
      <w:r w:rsidR="00D202A7">
        <w:rPr>
          <w:rFonts w:cs="Arial"/>
          <w:color w:val="000000"/>
          <w:sz w:val="22"/>
          <w:szCs w:val="22"/>
        </w:rPr>
        <w:t>)</w:t>
      </w:r>
      <w:r w:rsidRPr="0058136B">
        <w:rPr>
          <w:rFonts w:cs="Arial"/>
          <w:color w:val="000000"/>
          <w:sz w:val="22"/>
          <w:szCs w:val="22"/>
        </w:rPr>
        <w:t>.</w:t>
      </w:r>
    </w:p>
    <w:p w14:paraId="4A848804" w14:textId="613DC5A8" w:rsidR="00210F57" w:rsidRDefault="00210F57" w:rsidP="000B382E">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Tranche optionnelle n°2 : prolongation des Prestations pour une durée </w:t>
      </w:r>
      <w:r w:rsidR="00F276C5" w:rsidRPr="0058136B">
        <w:rPr>
          <w:rFonts w:cs="Arial"/>
          <w:color w:val="000000"/>
          <w:sz w:val="22"/>
          <w:szCs w:val="22"/>
        </w:rPr>
        <w:t>d’un</w:t>
      </w:r>
      <w:r w:rsidRPr="0058136B">
        <w:rPr>
          <w:rFonts w:cs="Arial"/>
          <w:color w:val="000000"/>
          <w:sz w:val="22"/>
          <w:szCs w:val="22"/>
        </w:rPr>
        <w:t xml:space="preserve"> (1) an, soit du </w:t>
      </w:r>
      <w:r w:rsidR="008B6995">
        <w:rPr>
          <w:rFonts w:cs="Arial"/>
          <w:color w:val="000000"/>
          <w:sz w:val="22"/>
          <w:szCs w:val="22"/>
        </w:rPr>
        <w:t>1</w:t>
      </w:r>
      <w:r w:rsidR="008B6995" w:rsidRPr="00F276C5">
        <w:rPr>
          <w:rFonts w:cs="Arial"/>
          <w:color w:val="000000"/>
          <w:sz w:val="22"/>
          <w:szCs w:val="22"/>
          <w:vertAlign w:val="superscript"/>
        </w:rPr>
        <w:t>er</w:t>
      </w:r>
      <w:r w:rsidR="008B6995">
        <w:rPr>
          <w:rFonts w:cs="Arial"/>
          <w:color w:val="000000"/>
          <w:sz w:val="22"/>
          <w:szCs w:val="22"/>
        </w:rPr>
        <w:t xml:space="preserve"> février </w:t>
      </w:r>
      <w:r w:rsidR="00F276C5">
        <w:rPr>
          <w:rFonts w:cs="Arial"/>
          <w:color w:val="000000"/>
          <w:sz w:val="22"/>
          <w:szCs w:val="22"/>
        </w:rPr>
        <w:t>2030</w:t>
      </w:r>
      <w:r w:rsidR="00D202A7">
        <w:rPr>
          <w:rFonts w:cs="Arial"/>
          <w:color w:val="000000"/>
          <w:sz w:val="22"/>
          <w:szCs w:val="22"/>
        </w:rPr>
        <w:t>(ou du 1</w:t>
      </w:r>
      <w:r w:rsidR="00D202A7" w:rsidRPr="00D202A7">
        <w:rPr>
          <w:rFonts w:cs="Arial"/>
          <w:color w:val="000000"/>
          <w:sz w:val="22"/>
          <w:szCs w:val="22"/>
          <w:vertAlign w:val="superscript"/>
        </w:rPr>
        <w:t>er</w:t>
      </w:r>
      <w:r w:rsidR="00D202A7">
        <w:rPr>
          <w:rFonts w:cs="Arial"/>
          <w:color w:val="000000"/>
          <w:sz w:val="22"/>
          <w:szCs w:val="22"/>
        </w:rPr>
        <w:t xml:space="preserve"> mars 2030</w:t>
      </w:r>
      <w:r w:rsidR="00D202A7" w:rsidRPr="00F276C5">
        <w:rPr>
          <w:rFonts w:cs="Arial"/>
          <w:color w:val="FF0000"/>
          <w:sz w:val="22"/>
          <w:szCs w:val="22"/>
        </w:rPr>
        <w:t>*</w:t>
      </w:r>
      <w:r w:rsidR="00D202A7">
        <w:rPr>
          <w:rFonts w:cs="Arial"/>
          <w:color w:val="000000"/>
          <w:sz w:val="22"/>
          <w:szCs w:val="22"/>
        </w:rPr>
        <w:t xml:space="preserve">) </w:t>
      </w:r>
      <w:r w:rsidR="00D202A7" w:rsidRPr="0058136B">
        <w:rPr>
          <w:rFonts w:cs="Arial"/>
          <w:color w:val="000000"/>
          <w:sz w:val="22"/>
          <w:szCs w:val="22"/>
        </w:rPr>
        <w:t>jusqu’au</w:t>
      </w:r>
      <w:r w:rsidRPr="0058136B">
        <w:rPr>
          <w:rFonts w:cs="Arial"/>
          <w:color w:val="000000"/>
          <w:sz w:val="22"/>
          <w:szCs w:val="22"/>
        </w:rPr>
        <w:t xml:space="preserve"> </w:t>
      </w:r>
      <w:r w:rsidR="008B6995">
        <w:rPr>
          <w:rFonts w:cs="Arial"/>
          <w:color w:val="000000"/>
          <w:sz w:val="22"/>
          <w:szCs w:val="22"/>
        </w:rPr>
        <w:t xml:space="preserve">31 janvier </w:t>
      </w:r>
      <w:r w:rsidR="00F276C5">
        <w:rPr>
          <w:rFonts w:cs="Arial"/>
          <w:color w:val="000000"/>
          <w:sz w:val="22"/>
          <w:szCs w:val="22"/>
        </w:rPr>
        <w:t>2031</w:t>
      </w:r>
      <w:r w:rsidR="00F276C5" w:rsidRPr="00F276C5">
        <w:rPr>
          <w:rFonts w:cs="Arial"/>
          <w:color w:val="FF0000"/>
          <w:sz w:val="22"/>
          <w:szCs w:val="22"/>
        </w:rPr>
        <w:t>*</w:t>
      </w:r>
      <w:r w:rsidR="00D202A7">
        <w:rPr>
          <w:rFonts w:cs="Arial"/>
          <w:color w:val="000000"/>
          <w:sz w:val="22"/>
          <w:szCs w:val="22"/>
        </w:rPr>
        <w:t>(ou 28 février 2031</w:t>
      </w:r>
      <w:r w:rsidR="00D202A7" w:rsidRPr="00F276C5">
        <w:rPr>
          <w:rFonts w:cs="Arial"/>
          <w:color w:val="FF0000"/>
          <w:sz w:val="22"/>
          <w:szCs w:val="22"/>
        </w:rPr>
        <w:t>*</w:t>
      </w:r>
      <w:r w:rsidR="00D202A7">
        <w:rPr>
          <w:rFonts w:cs="Arial"/>
          <w:color w:val="000000"/>
          <w:sz w:val="22"/>
          <w:szCs w:val="22"/>
        </w:rPr>
        <w:t>)</w:t>
      </w:r>
      <w:r w:rsidRPr="0058136B">
        <w:rPr>
          <w:rFonts w:cs="Arial"/>
          <w:color w:val="000000"/>
          <w:sz w:val="22"/>
          <w:szCs w:val="22"/>
        </w:rPr>
        <w:t>.</w:t>
      </w:r>
    </w:p>
    <w:p w14:paraId="4ECD60A1" w14:textId="69B95BA0" w:rsidR="00F276C5" w:rsidRPr="00F276C5" w:rsidRDefault="00D202A7" w:rsidP="00F276C5">
      <w:pPr>
        <w:autoSpaceDE w:val="0"/>
        <w:autoSpaceDN w:val="0"/>
        <w:adjustRightInd w:val="0"/>
        <w:rPr>
          <w:rFonts w:cs="Arial"/>
          <w:color w:val="000000"/>
          <w:sz w:val="22"/>
          <w:szCs w:val="22"/>
        </w:rPr>
      </w:pPr>
      <w:r w:rsidRPr="00D202A7">
        <w:rPr>
          <w:rFonts w:ascii="Arial" w:hAnsi="Arial" w:cs="Arial"/>
          <w:color w:val="FF0000"/>
          <w:sz w:val="22"/>
          <w:szCs w:val="22"/>
        </w:rPr>
        <w:t>* à adapter par le CEA lors de l’établissement du marché final. Ces dates seront établies si le Titulaire retenu est le Titulaire sortant</w:t>
      </w:r>
    </w:p>
    <w:p w14:paraId="5962EA94" w14:textId="77777777" w:rsidR="00210F57" w:rsidRPr="0058136B" w:rsidRDefault="00210F57" w:rsidP="0058136B">
      <w:pPr>
        <w:autoSpaceDE w:val="0"/>
        <w:autoSpaceDN w:val="0"/>
        <w:adjustRightInd w:val="0"/>
        <w:jc w:val="both"/>
        <w:rPr>
          <w:rFonts w:ascii="Arial" w:hAnsi="Arial" w:cs="Arial"/>
          <w:color w:val="FF6600"/>
          <w:sz w:val="22"/>
          <w:szCs w:val="22"/>
        </w:rPr>
      </w:pPr>
    </w:p>
    <w:p w14:paraId="42CE0389" w14:textId="7777777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Le CEA affermit la(es) tranche(s) optionnelle(s), si besoin, par lettre recommandée avec demande d’accusé réception dans un délai d’au moins </w:t>
      </w:r>
      <w:r w:rsidRPr="00F276C5">
        <w:rPr>
          <w:rFonts w:ascii="Arial" w:hAnsi="Arial" w:cs="Arial"/>
          <w:color w:val="000000"/>
          <w:sz w:val="22"/>
          <w:szCs w:val="22"/>
        </w:rPr>
        <w:t>trois (3) mois</w:t>
      </w:r>
      <w:r w:rsidRPr="0058136B">
        <w:rPr>
          <w:rFonts w:ascii="Arial" w:hAnsi="Arial" w:cs="Arial"/>
          <w:color w:val="000000"/>
          <w:sz w:val="22"/>
          <w:szCs w:val="22"/>
        </w:rPr>
        <w:t xml:space="preserve"> avant le terme du marché.</w:t>
      </w:r>
    </w:p>
    <w:p w14:paraId="746A7B74" w14:textId="77777777"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(ou des) tranche(s) optionnelle(s) ne donne lieu à aucune indemnité au profit du Titulaire.</w:t>
      </w:r>
    </w:p>
    <w:p w14:paraId="340F056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F502334" w14:textId="77777777" w:rsidR="00210F57" w:rsidRPr="0058136B" w:rsidRDefault="00210F57" w:rsidP="000B382E">
      <w:pPr>
        <w:keepNext/>
        <w:numPr>
          <w:ilvl w:val="1"/>
          <w:numId w:val="8"/>
        </w:numPr>
        <w:tabs>
          <w:tab w:val="left" w:pos="1134"/>
          <w:tab w:val="left" w:pos="6946"/>
        </w:tabs>
        <w:ind w:hanging="851"/>
        <w:jc w:val="both"/>
        <w:outlineLvl w:val="1"/>
        <w:rPr>
          <w:rFonts w:ascii="Arial" w:hAnsi="Arial" w:cs="Arial"/>
          <w:b/>
          <w:sz w:val="22"/>
          <w:szCs w:val="22"/>
        </w:rPr>
      </w:pPr>
      <w:bookmarkStart w:id="27" w:name="_Toc304466199"/>
      <w:bookmarkStart w:id="28" w:name="_Toc306969601"/>
      <w:bookmarkStart w:id="29" w:name="_Toc431476845"/>
      <w:bookmarkStart w:id="30" w:name="_Toc450723688"/>
      <w:bookmarkStart w:id="31" w:name="_Toc451429707"/>
      <w:bookmarkStart w:id="32" w:name="_Toc459191374"/>
      <w:bookmarkStart w:id="33" w:name="_Toc480383730"/>
      <w:bookmarkStart w:id="34" w:name="_Toc480454564"/>
      <w:bookmarkStart w:id="35" w:name="_Toc480456304"/>
      <w:r w:rsidRPr="0058136B">
        <w:rPr>
          <w:rFonts w:ascii="Arial" w:hAnsi="Arial" w:cs="Arial"/>
          <w:b/>
          <w:sz w:val="22"/>
          <w:szCs w:val="22"/>
        </w:rPr>
        <w:t>Phases du marché</w:t>
      </w:r>
      <w:bookmarkEnd w:id="27"/>
      <w:bookmarkEnd w:id="28"/>
      <w:bookmarkEnd w:id="29"/>
      <w:bookmarkEnd w:id="30"/>
      <w:bookmarkEnd w:id="31"/>
      <w:bookmarkEnd w:id="32"/>
      <w:bookmarkEnd w:id="33"/>
      <w:bookmarkEnd w:id="34"/>
      <w:bookmarkEnd w:id="35"/>
    </w:p>
    <w:p w14:paraId="7F278213" w14:textId="77777777" w:rsidR="00210F57" w:rsidRPr="0058136B" w:rsidRDefault="00210F57" w:rsidP="0058136B">
      <w:pPr>
        <w:jc w:val="both"/>
        <w:rPr>
          <w:rFonts w:ascii="Arial" w:hAnsi="Arial" w:cs="Arial"/>
          <w:sz w:val="22"/>
          <w:szCs w:val="22"/>
        </w:rPr>
      </w:pPr>
      <w:r w:rsidRPr="0058136B">
        <w:rPr>
          <w:rFonts w:ascii="Arial" w:hAnsi="Arial" w:cs="Arial"/>
          <w:sz w:val="22"/>
          <w:szCs w:val="22"/>
        </w:rPr>
        <w:t>Le « Prédécesseur » désigne la société qui est responsable du marché avant la prise d’effet du présent marché.</w:t>
      </w:r>
    </w:p>
    <w:p w14:paraId="29B61BE0" w14:textId="32FA1D18" w:rsidR="00210F57" w:rsidRDefault="00210F57" w:rsidP="0058136B">
      <w:pPr>
        <w:jc w:val="both"/>
        <w:rPr>
          <w:rFonts w:ascii="Arial" w:hAnsi="Arial" w:cs="Arial"/>
          <w:sz w:val="22"/>
          <w:szCs w:val="22"/>
        </w:rPr>
      </w:pPr>
      <w:r w:rsidRPr="0058136B">
        <w:rPr>
          <w:rFonts w:ascii="Arial" w:hAnsi="Arial" w:cs="Arial"/>
          <w:sz w:val="22"/>
          <w:szCs w:val="22"/>
        </w:rPr>
        <w:t>Le « Successeur » désigne la société qui succèdera au Titulaire dans le cadre de l’exécution du présent marché.</w:t>
      </w:r>
    </w:p>
    <w:p w14:paraId="403B0347" w14:textId="32F9814D" w:rsidR="00D202A7" w:rsidRDefault="00D202A7" w:rsidP="0058136B">
      <w:pPr>
        <w:jc w:val="both"/>
        <w:rPr>
          <w:rFonts w:ascii="Arial" w:hAnsi="Arial" w:cs="Arial"/>
          <w:sz w:val="22"/>
          <w:szCs w:val="22"/>
        </w:rPr>
      </w:pPr>
    </w:p>
    <w:p w14:paraId="28E23DE4" w14:textId="0D2E0520" w:rsidR="00D202A7" w:rsidRPr="0058136B" w:rsidRDefault="00D202A7" w:rsidP="0058136B">
      <w:pPr>
        <w:jc w:val="both"/>
        <w:rPr>
          <w:rFonts w:ascii="Arial" w:hAnsi="Arial" w:cs="Arial"/>
          <w:sz w:val="22"/>
          <w:szCs w:val="22"/>
        </w:rPr>
      </w:pPr>
      <w:r w:rsidRPr="00D202A7">
        <w:rPr>
          <w:rFonts w:ascii="Arial" w:hAnsi="Arial" w:cs="Arial"/>
          <w:sz w:val="22"/>
          <w:szCs w:val="22"/>
        </w:rPr>
        <w:t>Il est précisé que les phases de prise en charge et/ou de réversibilité ne sont applicables que dans le cadre d’un changement de titulaire.</w:t>
      </w:r>
    </w:p>
    <w:p w14:paraId="4A5823BC" w14:textId="77777777" w:rsidR="00210F57" w:rsidRPr="0058136B" w:rsidRDefault="00210F57" w:rsidP="0058136B">
      <w:pPr>
        <w:jc w:val="both"/>
        <w:rPr>
          <w:rFonts w:ascii="Arial" w:hAnsi="Arial" w:cs="Arial"/>
          <w:sz w:val="22"/>
          <w:szCs w:val="22"/>
        </w:rPr>
      </w:pPr>
    </w:p>
    <w:p w14:paraId="325FC874" w14:textId="7BB8A8B9" w:rsidR="00210F57" w:rsidRPr="008B6995" w:rsidRDefault="00210F57" w:rsidP="000B382E">
      <w:pPr>
        <w:pStyle w:val="Titre3"/>
        <w:numPr>
          <w:ilvl w:val="2"/>
          <w:numId w:val="8"/>
        </w:numPr>
        <w:rPr>
          <w:rFonts w:cs="Arial"/>
          <w:b/>
          <w:i w:val="0"/>
          <w:szCs w:val="22"/>
          <w:highlight w:val="green"/>
        </w:rPr>
      </w:pPr>
      <w:bookmarkStart w:id="36" w:name="_Toc381871435"/>
      <w:bookmarkStart w:id="37" w:name="_Ref381879332"/>
      <w:bookmarkStart w:id="38" w:name="_Toc431476846"/>
      <w:bookmarkStart w:id="39" w:name="_Toc450723689"/>
      <w:bookmarkStart w:id="40" w:name="_Toc451429708"/>
      <w:bookmarkStart w:id="41" w:name="_Toc459191375"/>
      <w:bookmarkStart w:id="42" w:name="_Toc480383731"/>
      <w:bookmarkStart w:id="43" w:name="_Toc480454565"/>
      <w:bookmarkStart w:id="44" w:name="_Toc480456305"/>
      <w:r w:rsidRPr="0058136B">
        <w:rPr>
          <w:rFonts w:cs="Arial"/>
          <w:b/>
          <w:i w:val="0"/>
          <w:szCs w:val="22"/>
        </w:rPr>
        <w:t>Phase de prise en charge</w:t>
      </w:r>
      <w:bookmarkEnd w:id="36"/>
      <w:bookmarkEnd w:id="37"/>
      <w:bookmarkEnd w:id="38"/>
      <w:bookmarkEnd w:id="39"/>
      <w:bookmarkEnd w:id="40"/>
      <w:bookmarkEnd w:id="41"/>
      <w:bookmarkEnd w:id="42"/>
      <w:bookmarkEnd w:id="43"/>
      <w:bookmarkEnd w:id="44"/>
      <w:r w:rsidR="00CC19A2">
        <w:rPr>
          <w:rFonts w:cs="Arial"/>
          <w:b/>
          <w:i w:val="0"/>
          <w:szCs w:val="22"/>
        </w:rPr>
        <w:t xml:space="preserve"> </w:t>
      </w:r>
      <w:r w:rsidR="00CC19A2" w:rsidRPr="0058136B">
        <w:rPr>
          <w:rFonts w:cs="Arial"/>
          <w:b/>
          <w:i w:val="0"/>
          <w:szCs w:val="22"/>
        </w:rPr>
        <w:t>(Option n°1)</w:t>
      </w:r>
      <w:r w:rsidRPr="0058136B">
        <w:rPr>
          <w:rFonts w:cs="Arial"/>
          <w:b/>
          <w:i w:val="0"/>
          <w:szCs w:val="22"/>
        </w:rPr>
        <w:t xml:space="preserve"> </w:t>
      </w:r>
      <w:r w:rsidR="008B6995" w:rsidRPr="008B6995">
        <w:rPr>
          <w:rFonts w:cs="Arial"/>
          <w:szCs w:val="22"/>
          <w:highlight w:val="green"/>
        </w:rPr>
        <w:t>[à supprimer par le CEA lors de l’établissement du marché si le « Prédécesseur » est le « Successeur »]</w:t>
      </w:r>
    </w:p>
    <w:p w14:paraId="694859D8" w14:textId="0CB2B0C3" w:rsidR="00210F57" w:rsidRDefault="00210F57" w:rsidP="0058136B">
      <w:pPr>
        <w:jc w:val="both"/>
        <w:rPr>
          <w:rFonts w:ascii="Arial" w:hAnsi="Arial" w:cs="Arial"/>
          <w:sz w:val="22"/>
          <w:szCs w:val="22"/>
        </w:rPr>
      </w:pPr>
      <w:r w:rsidRPr="0058136B">
        <w:rPr>
          <w:rFonts w:ascii="Arial" w:hAnsi="Arial" w:cs="Arial"/>
          <w:sz w:val="22"/>
          <w:szCs w:val="22"/>
        </w:rPr>
        <w:t xml:space="preserve">La phase de prise en charge </w:t>
      </w:r>
      <w:r w:rsidRPr="008B6995">
        <w:rPr>
          <w:rFonts w:ascii="Arial" w:hAnsi="Arial" w:cs="Arial"/>
          <w:sz w:val="22"/>
          <w:szCs w:val="22"/>
        </w:rPr>
        <w:t>dure 1 mois</w:t>
      </w:r>
      <w:r w:rsidRPr="0058136B">
        <w:rPr>
          <w:rFonts w:ascii="Arial" w:hAnsi="Arial" w:cs="Arial"/>
          <w:sz w:val="22"/>
          <w:szCs w:val="22"/>
        </w:rPr>
        <w:t xml:space="preserve"> à compter de la date de prise d’effet du marché. Durant cette phase, le Titulaire prend toutes ses dispositions pour préparer la prise en charge des prestations et réaliser les actions prévues par le cahier des charges. </w:t>
      </w:r>
    </w:p>
    <w:p w14:paraId="3E33E78E" w14:textId="77777777" w:rsidR="00CC19A2" w:rsidRPr="0058136B" w:rsidRDefault="00CC19A2" w:rsidP="0058136B">
      <w:pPr>
        <w:jc w:val="both"/>
        <w:rPr>
          <w:rFonts w:ascii="Arial" w:hAnsi="Arial" w:cs="Arial"/>
          <w:sz w:val="22"/>
          <w:szCs w:val="22"/>
        </w:rPr>
      </w:pPr>
    </w:p>
    <w:p w14:paraId="37279FF4"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La phase de prise en charge comprend :</w:t>
      </w:r>
    </w:p>
    <w:p w14:paraId="063024A4" w14:textId="77777777" w:rsidR="00CC19A2" w:rsidRPr="00182357" w:rsidRDefault="00CC19A2" w:rsidP="00CC19A2">
      <w:pPr>
        <w:jc w:val="both"/>
        <w:rPr>
          <w:rFonts w:ascii="Arial" w:hAnsi="Arial" w:cs="Arial"/>
          <w:sz w:val="22"/>
          <w:szCs w:val="22"/>
          <w:u w:val="single"/>
        </w:rPr>
      </w:pPr>
      <w:r w:rsidRPr="00182357">
        <w:rPr>
          <w:rFonts w:ascii="Arial" w:hAnsi="Arial" w:cs="Arial"/>
          <w:sz w:val="22"/>
          <w:szCs w:val="22"/>
          <w:u w:val="single"/>
        </w:rPr>
        <w:t xml:space="preserve">- Une étape d’initialisation (durée de 15 jours à compter de la </w:t>
      </w:r>
      <w:r w:rsidRPr="00182357">
        <w:rPr>
          <w:rFonts w:ascii="Arial" w:hAnsi="Arial" w:cs="Arial"/>
          <w:sz w:val="22"/>
          <w:u w:val="single"/>
        </w:rPr>
        <w:t>date de prise d’effet du présent marché</w:t>
      </w:r>
      <w:r w:rsidRPr="00182357">
        <w:rPr>
          <w:rFonts w:ascii="Arial" w:hAnsi="Arial" w:cs="Arial"/>
          <w:sz w:val="22"/>
          <w:szCs w:val="22"/>
          <w:u w:val="single"/>
        </w:rPr>
        <w:t>)</w:t>
      </w:r>
    </w:p>
    <w:p w14:paraId="7FFA689D" w14:textId="77777777" w:rsidR="00CC19A2" w:rsidRPr="00182357" w:rsidRDefault="00CC19A2" w:rsidP="00CC19A2">
      <w:pPr>
        <w:jc w:val="both"/>
        <w:rPr>
          <w:rFonts w:ascii="Arial" w:hAnsi="Arial"/>
          <w:color w:val="000000"/>
          <w:sz w:val="22"/>
          <w:szCs w:val="22"/>
        </w:rPr>
      </w:pPr>
      <w:r w:rsidRPr="00182357">
        <w:rPr>
          <w:rFonts w:ascii="Arial" w:hAnsi="Arial"/>
          <w:sz w:val="22"/>
          <w:szCs w:val="22"/>
        </w:rPr>
        <w:t xml:space="preserve">L'étape d'initialisation, </w:t>
      </w:r>
      <w:r w:rsidRPr="00182357">
        <w:rPr>
          <w:rFonts w:ascii="Arial" w:hAnsi="Arial"/>
          <w:color w:val="000000"/>
          <w:sz w:val="22"/>
          <w:szCs w:val="22"/>
        </w:rPr>
        <w:t xml:space="preserve">décrite dans le cahier des charges, </w:t>
      </w:r>
      <w:r w:rsidRPr="00182357">
        <w:rPr>
          <w:rFonts w:ascii="Arial" w:hAnsi="Arial"/>
          <w:sz w:val="22"/>
          <w:szCs w:val="22"/>
        </w:rPr>
        <w:t xml:space="preserve">consiste pour le </w:t>
      </w:r>
      <w:r w:rsidRPr="00182357">
        <w:rPr>
          <w:rFonts w:ascii="Arial" w:hAnsi="Arial"/>
          <w:bCs/>
          <w:sz w:val="22"/>
          <w:szCs w:val="22"/>
        </w:rPr>
        <w:t>Titulaire</w:t>
      </w:r>
      <w:r w:rsidRPr="00182357">
        <w:rPr>
          <w:rFonts w:ascii="Arial" w:hAnsi="Arial"/>
          <w:sz w:val="22"/>
          <w:szCs w:val="22"/>
        </w:rPr>
        <w:t xml:space="preserve"> à recevoir et à analyser toutes les informations qui lui sont nécessaires pour la préparation de l'organisation et des moyens spécifiques à mettre en œuvre pour la réalisation des prestations. Elle comprend notamment des formations aux logiciels spécifiques et procédures en vigueur telles que prévu au cahier des charges. Il dispose du support de l'équipe du Prédécesseur restée sur site au titre de l'application de la phase de réversibilité de l'ancien marché.</w:t>
      </w:r>
    </w:p>
    <w:p w14:paraId="448C425A" w14:textId="77777777" w:rsidR="00CC19A2" w:rsidRPr="00182357" w:rsidRDefault="00CC19A2" w:rsidP="00CC19A2">
      <w:pPr>
        <w:jc w:val="both"/>
        <w:rPr>
          <w:rFonts w:ascii="Arial" w:hAnsi="Arial" w:cs="Arial"/>
          <w:sz w:val="22"/>
        </w:rPr>
      </w:pPr>
      <w:r w:rsidRPr="00182357">
        <w:rPr>
          <w:rFonts w:ascii="Arial" w:hAnsi="Arial" w:cs="Arial"/>
          <w:sz w:val="22"/>
        </w:rPr>
        <w:t xml:space="preserve">Durant cette étape, le </w:t>
      </w:r>
      <w:r w:rsidRPr="00182357">
        <w:rPr>
          <w:rFonts w:ascii="Arial" w:hAnsi="Arial" w:cs="Arial"/>
          <w:sz w:val="22"/>
          <w:szCs w:val="22"/>
        </w:rPr>
        <w:t xml:space="preserve">Prédécesseur </w:t>
      </w:r>
      <w:r w:rsidRPr="00182357">
        <w:rPr>
          <w:rFonts w:ascii="Arial" w:hAnsi="Arial" w:cs="Arial"/>
          <w:sz w:val="22"/>
        </w:rPr>
        <w:t>conserve la responsabilité des prestations.</w:t>
      </w:r>
    </w:p>
    <w:p w14:paraId="53DA3F26" w14:textId="77777777" w:rsidR="00CC19A2" w:rsidRPr="00182357" w:rsidRDefault="00CC19A2" w:rsidP="00CC19A2">
      <w:pPr>
        <w:jc w:val="both"/>
        <w:rPr>
          <w:rFonts w:ascii="Arial" w:hAnsi="Arial" w:cs="Arial"/>
          <w:sz w:val="22"/>
        </w:rPr>
      </w:pPr>
    </w:p>
    <w:p w14:paraId="76B58771" w14:textId="77777777" w:rsidR="00CC19A2" w:rsidRPr="00182357" w:rsidRDefault="00CC19A2" w:rsidP="00CC19A2">
      <w:pPr>
        <w:jc w:val="both"/>
        <w:rPr>
          <w:rFonts w:ascii="Arial" w:hAnsi="Arial" w:cs="Arial"/>
          <w:sz w:val="22"/>
          <w:szCs w:val="22"/>
          <w:u w:val="single"/>
        </w:rPr>
      </w:pPr>
      <w:r w:rsidRPr="00182357">
        <w:rPr>
          <w:rFonts w:ascii="Arial" w:hAnsi="Arial" w:cs="Arial"/>
          <w:sz w:val="22"/>
          <w:szCs w:val="22"/>
          <w:u w:val="single"/>
        </w:rPr>
        <w:t>- Une étape de consolidation (durée de 15 jours à compter de la fin de l’étape d’initialisation)</w:t>
      </w:r>
    </w:p>
    <w:p w14:paraId="2D19F6CF" w14:textId="77777777" w:rsidR="00CC19A2" w:rsidRPr="00182357" w:rsidRDefault="00CC19A2" w:rsidP="00CC19A2">
      <w:pPr>
        <w:widowControl w:val="0"/>
        <w:overflowPunct w:val="0"/>
        <w:autoSpaceDE w:val="0"/>
        <w:autoSpaceDN w:val="0"/>
        <w:adjustRightInd w:val="0"/>
        <w:jc w:val="both"/>
        <w:textAlignment w:val="baseline"/>
        <w:rPr>
          <w:rFonts w:ascii="Arial" w:hAnsi="Arial"/>
          <w:sz w:val="22"/>
          <w:szCs w:val="22"/>
        </w:rPr>
      </w:pPr>
      <w:r w:rsidRPr="00182357">
        <w:rPr>
          <w:rFonts w:ascii="Arial" w:hAnsi="Arial"/>
          <w:sz w:val="22"/>
          <w:szCs w:val="22"/>
        </w:rPr>
        <w:t xml:space="preserve">Le </w:t>
      </w:r>
      <w:r w:rsidRPr="00182357">
        <w:rPr>
          <w:rFonts w:ascii="Arial" w:hAnsi="Arial"/>
          <w:bCs/>
          <w:sz w:val="22"/>
          <w:szCs w:val="22"/>
        </w:rPr>
        <w:t>Titulaire</w:t>
      </w:r>
      <w:r w:rsidRPr="00182357">
        <w:rPr>
          <w:rFonts w:ascii="Arial" w:hAnsi="Arial"/>
          <w:sz w:val="22"/>
          <w:szCs w:val="22"/>
        </w:rPr>
        <w:t xml:space="preserve"> effectue l'ensemble des prestations dans l'objectif d'atteindre le niveau de qualité requis. </w:t>
      </w:r>
    </w:p>
    <w:p w14:paraId="581E274F" w14:textId="77777777" w:rsidR="00CC19A2" w:rsidRPr="00182357" w:rsidRDefault="00CC19A2" w:rsidP="00CC19A2">
      <w:pPr>
        <w:jc w:val="both"/>
        <w:rPr>
          <w:rFonts w:ascii="Arial" w:hAnsi="Arial" w:cs="Arial"/>
          <w:sz w:val="22"/>
        </w:rPr>
      </w:pPr>
      <w:r w:rsidRPr="00182357">
        <w:rPr>
          <w:rFonts w:ascii="Arial" w:hAnsi="Arial" w:cs="Arial"/>
          <w:sz w:val="22"/>
        </w:rPr>
        <w:t xml:space="preserve">Le </w:t>
      </w:r>
      <w:r w:rsidRPr="00182357">
        <w:rPr>
          <w:rFonts w:ascii="Arial" w:hAnsi="Arial" w:cs="Arial"/>
          <w:sz w:val="22"/>
          <w:szCs w:val="22"/>
        </w:rPr>
        <w:t xml:space="preserve">Prédécesseur </w:t>
      </w:r>
      <w:r w:rsidRPr="00182357">
        <w:rPr>
          <w:rFonts w:ascii="Arial" w:hAnsi="Arial" w:cs="Arial"/>
          <w:sz w:val="22"/>
        </w:rPr>
        <w:t>est dégagé de ses responsabilités. Le Titulaire a la responsabilité pleine et entière de la réalisation des prestations telles que décrites dans le cahier des charges.</w:t>
      </w:r>
    </w:p>
    <w:p w14:paraId="17D6DFD0" w14:textId="77777777" w:rsidR="00CC19A2" w:rsidRPr="00182357" w:rsidRDefault="00CC19A2" w:rsidP="00CC19A2">
      <w:pPr>
        <w:jc w:val="both"/>
        <w:rPr>
          <w:rFonts w:ascii="Arial" w:hAnsi="Arial" w:cs="Arial"/>
          <w:sz w:val="22"/>
          <w:szCs w:val="22"/>
        </w:rPr>
      </w:pPr>
      <w:r w:rsidRPr="00182357">
        <w:rPr>
          <w:rFonts w:ascii="Arial" w:hAnsi="Arial"/>
          <w:sz w:val="22"/>
          <w:szCs w:val="22"/>
        </w:rPr>
        <w:t>Pendant cette phase</w:t>
      </w:r>
      <w:r w:rsidRPr="00182357">
        <w:rPr>
          <w:rFonts w:ascii="Arial" w:hAnsi="Arial" w:cs="Arial"/>
          <w:sz w:val="22"/>
          <w:szCs w:val="22"/>
        </w:rPr>
        <w:t>, les indicateurs de mesure de la prestation sont produits et analysés mais ne donnent pas lieu à l’application de pénalités.</w:t>
      </w:r>
    </w:p>
    <w:p w14:paraId="73FF3947" w14:textId="77777777" w:rsidR="00210F57" w:rsidRPr="0058136B" w:rsidRDefault="00210F57" w:rsidP="0058136B">
      <w:pPr>
        <w:jc w:val="both"/>
        <w:rPr>
          <w:rFonts w:ascii="Arial" w:hAnsi="Arial" w:cs="Arial"/>
          <w:sz w:val="22"/>
          <w:szCs w:val="22"/>
        </w:rPr>
      </w:pPr>
    </w:p>
    <w:p w14:paraId="214547FD" w14:textId="77777777" w:rsidR="00210F57" w:rsidRPr="0058136B" w:rsidRDefault="00210F57" w:rsidP="000B382E">
      <w:pPr>
        <w:pStyle w:val="Titre3"/>
        <w:numPr>
          <w:ilvl w:val="2"/>
          <w:numId w:val="8"/>
        </w:numPr>
        <w:rPr>
          <w:rFonts w:cs="Arial"/>
          <w:b/>
          <w:i w:val="0"/>
          <w:szCs w:val="22"/>
        </w:rPr>
      </w:pPr>
      <w:bookmarkStart w:id="45" w:name="_Toc381871436"/>
      <w:bookmarkStart w:id="46" w:name="_Toc431476847"/>
      <w:bookmarkStart w:id="47" w:name="_Toc450723690"/>
      <w:bookmarkStart w:id="48" w:name="_Toc451429709"/>
      <w:bookmarkStart w:id="49" w:name="_Toc459191376"/>
      <w:bookmarkStart w:id="50" w:name="_Toc480383732"/>
      <w:bookmarkStart w:id="51" w:name="_Toc480454566"/>
      <w:bookmarkStart w:id="52" w:name="_Toc480456306"/>
      <w:r w:rsidRPr="0058136B">
        <w:rPr>
          <w:rFonts w:cs="Arial"/>
          <w:b/>
          <w:i w:val="0"/>
          <w:szCs w:val="22"/>
        </w:rPr>
        <w:t>Phase opérationnelle</w:t>
      </w:r>
      <w:bookmarkEnd w:id="45"/>
      <w:bookmarkEnd w:id="46"/>
      <w:bookmarkEnd w:id="47"/>
      <w:bookmarkEnd w:id="48"/>
      <w:bookmarkEnd w:id="49"/>
      <w:bookmarkEnd w:id="50"/>
      <w:bookmarkEnd w:id="51"/>
      <w:bookmarkEnd w:id="52"/>
      <w:r w:rsidRPr="0058136B">
        <w:rPr>
          <w:rFonts w:cs="Arial"/>
          <w:b/>
          <w:i w:val="0"/>
          <w:szCs w:val="22"/>
        </w:rPr>
        <w:t xml:space="preserve"> </w:t>
      </w:r>
    </w:p>
    <w:p w14:paraId="688866FB" w14:textId="41FB2B78" w:rsidR="00CC19A2" w:rsidRDefault="00CC19A2" w:rsidP="0058136B">
      <w:pPr>
        <w:jc w:val="both"/>
        <w:rPr>
          <w:rFonts w:ascii="Arial" w:hAnsi="Arial" w:cs="Arial"/>
          <w:sz w:val="22"/>
          <w:szCs w:val="22"/>
        </w:rPr>
      </w:pPr>
      <w:r w:rsidRPr="00CC19A2">
        <w:rPr>
          <w:rFonts w:ascii="Arial" w:hAnsi="Arial" w:cs="Arial"/>
          <w:sz w:val="22"/>
          <w:szCs w:val="22"/>
        </w:rPr>
        <w:t>La phase opérationnelle débute à compter de la date de prise d’effet du présent marché (ou à la fin de l’étape d’initialisation dans le cas où le Titulaire du présent marché est différent du « Prédécesseur »</w:t>
      </w:r>
      <w:r>
        <w:rPr>
          <w:rFonts w:ascii="Arial" w:hAnsi="Arial" w:cs="Arial"/>
          <w:sz w:val="22"/>
          <w:szCs w:val="22"/>
        </w:rPr>
        <w:t xml:space="preserve">. </w:t>
      </w:r>
      <w:r w:rsidRPr="00CC19A2">
        <w:rPr>
          <w:rFonts w:ascii="Arial" w:hAnsi="Arial" w:cs="Arial"/>
          <w:sz w:val="22"/>
          <w:szCs w:val="22"/>
          <w:highlight w:val="green"/>
        </w:rPr>
        <w:t>[</w:t>
      </w:r>
      <w:proofErr w:type="gramStart"/>
      <w:r w:rsidRPr="00CC19A2">
        <w:rPr>
          <w:rFonts w:ascii="Arial" w:hAnsi="Arial" w:cs="Arial"/>
          <w:sz w:val="22"/>
          <w:szCs w:val="22"/>
          <w:highlight w:val="green"/>
        </w:rPr>
        <w:t>à</w:t>
      </w:r>
      <w:proofErr w:type="gramEnd"/>
      <w:r w:rsidRPr="00CC19A2">
        <w:rPr>
          <w:rFonts w:ascii="Arial" w:hAnsi="Arial" w:cs="Arial"/>
          <w:sz w:val="22"/>
          <w:szCs w:val="22"/>
          <w:highlight w:val="green"/>
        </w:rPr>
        <w:t xml:space="preserve"> adapter par le CEA lors de l’établissement du marché]</w:t>
      </w:r>
    </w:p>
    <w:p w14:paraId="5C6A1238" w14:textId="77777777" w:rsidR="00CC19A2" w:rsidRDefault="00CC19A2" w:rsidP="0058136B">
      <w:pPr>
        <w:jc w:val="both"/>
        <w:rPr>
          <w:rFonts w:ascii="Arial" w:hAnsi="Arial" w:cs="Arial"/>
          <w:sz w:val="22"/>
          <w:szCs w:val="22"/>
        </w:rPr>
      </w:pPr>
    </w:p>
    <w:p w14:paraId="0B9112B5" w14:textId="53E39222" w:rsidR="00210F57" w:rsidRPr="0058136B" w:rsidRDefault="00210F57" w:rsidP="0058136B">
      <w:pPr>
        <w:jc w:val="both"/>
        <w:rPr>
          <w:rFonts w:ascii="Arial" w:hAnsi="Arial" w:cs="Arial"/>
          <w:sz w:val="22"/>
          <w:szCs w:val="22"/>
        </w:rPr>
      </w:pPr>
      <w:r w:rsidRPr="0058136B">
        <w:rPr>
          <w:rFonts w:ascii="Arial" w:hAnsi="Arial" w:cs="Arial"/>
          <w:sz w:val="22"/>
          <w:szCs w:val="22"/>
        </w:rPr>
        <w:t>Le Titulaire a la responsabilité pleine et entière de la réalisation des Prestations telles que décrites dans le cahier des charges.</w:t>
      </w:r>
    </w:p>
    <w:p w14:paraId="578756DC" w14:textId="0A310497" w:rsidR="00210F57" w:rsidRPr="0058136B" w:rsidRDefault="00210F57" w:rsidP="0058136B">
      <w:pPr>
        <w:jc w:val="both"/>
        <w:rPr>
          <w:rFonts w:ascii="Arial" w:hAnsi="Arial" w:cs="Arial"/>
          <w:sz w:val="22"/>
          <w:szCs w:val="22"/>
        </w:rPr>
      </w:pPr>
      <w:r w:rsidRPr="0058136B">
        <w:rPr>
          <w:rFonts w:ascii="Arial" w:hAnsi="Arial" w:cs="Arial"/>
          <w:sz w:val="22"/>
          <w:szCs w:val="22"/>
        </w:rPr>
        <w:t>Durant cette phase, les indicateurs de mesure de la Prestation sont produits et analysés et peuvent donner lieu à l’application des pénalités</w:t>
      </w:r>
      <w:r w:rsidR="00CC19A2">
        <w:rPr>
          <w:rFonts w:ascii="Arial" w:hAnsi="Arial" w:cs="Arial"/>
          <w:sz w:val="22"/>
          <w:szCs w:val="22"/>
        </w:rPr>
        <w:t>.</w:t>
      </w:r>
    </w:p>
    <w:p w14:paraId="1795267F" w14:textId="77777777" w:rsidR="00210F57" w:rsidRPr="0058136B" w:rsidRDefault="00210F57" w:rsidP="0058136B">
      <w:pPr>
        <w:jc w:val="both"/>
        <w:rPr>
          <w:rFonts w:ascii="Arial" w:hAnsi="Arial" w:cs="Arial"/>
          <w:sz w:val="22"/>
          <w:szCs w:val="22"/>
        </w:rPr>
      </w:pPr>
    </w:p>
    <w:p w14:paraId="4FF28484" w14:textId="5461AAE4" w:rsidR="00210F57" w:rsidRPr="0058136B" w:rsidRDefault="00210F57" w:rsidP="000B382E">
      <w:pPr>
        <w:pStyle w:val="Titre3"/>
        <w:numPr>
          <w:ilvl w:val="2"/>
          <w:numId w:val="8"/>
        </w:numPr>
        <w:rPr>
          <w:rFonts w:cs="Arial"/>
          <w:szCs w:val="22"/>
        </w:rPr>
      </w:pPr>
      <w:bookmarkStart w:id="53" w:name="_Toc381871437"/>
      <w:bookmarkStart w:id="54" w:name="_Toc431476848"/>
      <w:bookmarkStart w:id="55" w:name="_Toc450723691"/>
      <w:bookmarkStart w:id="56" w:name="_Toc451429710"/>
      <w:bookmarkStart w:id="57" w:name="_Toc459191377"/>
      <w:bookmarkStart w:id="58" w:name="_Toc480383733"/>
      <w:bookmarkStart w:id="59" w:name="_Toc480454567"/>
      <w:bookmarkStart w:id="60" w:name="_Toc480456307"/>
      <w:r w:rsidRPr="0058136B">
        <w:rPr>
          <w:rFonts w:cs="Arial"/>
          <w:b/>
          <w:i w:val="0"/>
          <w:szCs w:val="22"/>
        </w:rPr>
        <w:t>Phase de réversibilité (</w:t>
      </w:r>
      <w:r w:rsidR="00274B1B" w:rsidRPr="0058136B">
        <w:rPr>
          <w:rFonts w:cs="Arial"/>
          <w:b/>
          <w:i w:val="0"/>
          <w:szCs w:val="22"/>
        </w:rPr>
        <w:t xml:space="preserve">Option </w:t>
      </w:r>
      <w:r w:rsidRPr="0058136B">
        <w:rPr>
          <w:rFonts w:cs="Arial"/>
          <w:b/>
          <w:i w:val="0"/>
          <w:szCs w:val="22"/>
        </w:rPr>
        <w:t>n°</w:t>
      </w:r>
      <w:r w:rsidR="00CC19A2">
        <w:rPr>
          <w:rFonts w:cs="Arial"/>
          <w:b/>
          <w:i w:val="0"/>
          <w:szCs w:val="22"/>
        </w:rPr>
        <w:t>2</w:t>
      </w:r>
      <w:r w:rsidRPr="0058136B">
        <w:rPr>
          <w:rFonts w:cs="Arial"/>
          <w:b/>
          <w:i w:val="0"/>
          <w:szCs w:val="22"/>
        </w:rPr>
        <w:t>)</w:t>
      </w:r>
      <w:bookmarkEnd w:id="53"/>
      <w:bookmarkEnd w:id="54"/>
      <w:bookmarkEnd w:id="55"/>
      <w:bookmarkEnd w:id="56"/>
      <w:bookmarkEnd w:id="57"/>
      <w:bookmarkEnd w:id="58"/>
      <w:bookmarkEnd w:id="59"/>
      <w:bookmarkEnd w:id="60"/>
    </w:p>
    <w:p w14:paraId="2E08B698"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En cas de levée de l’option n°2 par le CEA, la phase de réversibilité débute (1) mois avant l’échéance du présent marché. Elle se superpose à la phase opérationnelle.</w:t>
      </w:r>
    </w:p>
    <w:p w14:paraId="1F51BE9C" w14:textId="50192772" w:rsidR="00CC19A2" w:rsidRDefault="00CC19A2" w:rsidP="00CC19A2">
      <w:pPr>
        <w:jc w:val="both"/>
        <w:rPr>
          <w:rFonts w:ascii="Arial" w:hAnsi="Arial" w:cs="Arial"/>
          <w:sz w:val="22"/>
          <w:szCs w:val="22"/>
        </w:rPr>
      </w:pPr>
      <w:r w:rsidRPr="00182357">
        <w:rPr>
          <w:rFonts w:ascii="Arial" w:hAnsi="Arial" w:cs="Arial"/>
          <w:sz w:val="22"/>
          <w:szCs w:val="22"/>
        </w:rPr>
        <w:t xml:space="preserve">Durant cette période le Titulaire doit notamment assurer les formations décrites au cahier des charges. </w:t>
      </w:r>
    </w:p>
    <w:p w14:paraId="700B15D4" w14:textId="77777777" w:rsidR="00133830" w:rsidRPr="00182357" w:rsidRDefault="00133830" w:rsidP="00CC19A2">
      <w:pPr>
        <w:jc w:val="both"/>
        <w:rPr>
          <w:rFonts w:ascii="Arial" w:hAnsi="Arial" w:cs="Arial"/>
          <w:sz w:val="22"/>
          <w:szCs w:val="22"/>
        </w:rPr>
      </w:pPr>
    </w:p>
    <w:p w14:paraId="28908A5C" w14:textId="77777777" w:rsidR="00971104" w:rsidRPr="00182357" w:rsidRDefault="00971104" w:rsidP="00CC19A2">
      <w:pPr>
        <w:jc w:val="both"/>
        <w:rPr>
          <w:rFonts w:ascii="Arial" w:hAnsi="Arial" w:cs="Arial"/>
          <w:sz w:val="22"/>
          <w:szCs w:val="22"/>
          <w:u w:val="single"/>
        </w:rPr>
      </w:pPr>
    </w:p>
    <w:p w14:paraId="699CCDAD"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La phase de réversibilité comprend :</w:t>
      </w:r>
    </w:p>
    <w:p w14:paraId="3F8B46BB" w14:textId="77777777" w:rsidR="00CC19A2" w:rsidRPr="00182357" w:rsidRDefault="00CC19A2" w:rsidP="00CC19A2">
      <w:pPr>
        <w:jc w:val="both"/>
        <w:rPr>
          <w:rFonts w:ascii="Arial" w:hAnsi="Arial" w:cs="Arial"/>
          <w:sz w:val="22"/>
          <w:szCs w:val="22"/>
          <w:u w:val="single"/>
        </w:rPr>
      </w:pPr>
      <w:r w:rsidRPr="00182357">
        <w:rPr>
          <w:rFonts w:ascii="Arial" w:hAnsi="Arial" w:cs="Arial"/>
          <w:sz w:val="22"/>
          <w:szCs w:val="22"/>
          <w:u w:val="single"/>
        </w:rPr>
        <w:t>- une étape de transfert de compétences – Durée : 15 jours</w:t>
      </w:r>
    </w:p>
    <w:p w14:paraId="5D254874"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Durant cette étape, le Titulaire a la responsabilité pleine et entière de la réalisation des prestations telles que décrites dans le cahier des charges. Il assure en sus la transmission des compétences au Successeur en lui dispensant notamment des formations décrites dans le cahier des charges</w:t>
      </w:r>
    </w:p>
    <w:p w14:paraId="7A595FC8"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Le Titulaire s’engage à transférer au CEA, ou à tout tiers de son choix, tous les documents, dont la liste est établie au cahier des charges, dans les délais spécifiés par le cahier des charges.</w:t>
      </w:r>
    </w:p>
    <w:p w14:paraId="51BC6D19"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Durant cette étape, les indicateurs de mesure de la prestation sont produits et analysés et peuvent donner lieu à l’application des pénalités.</w:t>
      </w:r>
    </w:p>
    <w:p w14:paraId="44B23239" w14:textId="77777777" w:rsidR="00CC19A2" w:rsidRPr="00182357" w:rsidRDefault="00CC19A2" w:rsidP="00CC19A2">
      <w:pPr>
        <w:jc w:val="both"/>
        <w:rPr>
          <w:rFonts w:ascii="Arial" w:hAnsi="Arial" w:cs="Arial"/>
          <w:sz w:val="22"/>
          <w:szCs w:val="22"/>
        </w:rPr>
      </w:pPr>
    </w:p>
    <w:p w14:paraId="033D7BE5" w14:textId="77777777" w:rsidR="00CC19A2" w:rsidRPr="00182357" w:rsidRDefault="00CC19A2" w:rsidP="00CC19A2">
      <w:pPr>
        <w:jc w:val="both"/>
        <w:rPr>
          <w:rFonts w:ascii="Arial" w:hAnsi="Arial" w:cs="Arial"/>
          <w:sz w:val="22"/>
          <w:szCs w:val="22"/>
          <w:u w:val="single"/>
        </w:rPr>
      </w:pPr>
      <w:r w:rsidRPr="00182357">
        <w:rPr>
          <w:rFonts w:ascii="Arial" w:hAnsi="Arial" w:cs="Arial"/>
          <w:sz w:val="22"/>
          <w:szCs w:val="22"/>
          <w:u w:val="single"/>
        </w:rPr>
        <w:t xml:space="preserve">- une étape de support à l’exploitation – Durée : 15 jours </w:t>
      </w:r>
    </w:p>
    <w:p w14:paraId="68C6A2BB" w14:textId="77777777" w:rsidR="00CC19A2" w:rsidRPr="00182357" w:rsidRDefault="00CC19A2" w:rsidP="00CC19A2">
      <w:pPr>
        <w:jc w:val="both"/>
        <w:rPr>
          <w:rFonts w:ascii="Arial" w:hAnsi="Arial" w:cs="Arial"/>
          <w:sz w:val="22"/>
          <w:szCs w:val="22"/>
        </w:rPr>
      </w:pPr>
      <w:r w:rsidRPr="00182357">
        <w:rPr>
          <w:rFonts w:ascii="Arial" w:hAnsi="Arial" w:cs="Arial"/>
          <w:sz w:val="22"/>
          <w:szCs w:val="22"/>
        </w:rPr>
        <w:t>Durant cette étape, le Titulaire n’est plus responsable de la réalisation des prestations objet du présent marché. Le Successeur assure désormais cette responsabilité.</w:t>
      </w:r>
    </w:p>
    <w:p w14:paraId="275DD606" w14:textId="77777777" w:rsidR="00CC19A2" w:rsidRPr="00B05902" w:rsidRDefault="00CC19A2" w:rsidP="00CC19A2">
      <w:pPr>
        <w:jc w:val="both"/>
        <w:rPr>
          <w:rFonts w:ascii="Arial" w:hAnsi="Arial" w:cs="Arial"/>
          <w:sz w:val="22"/>
          <w:szCs w:val="22"/>
        </w:rPr>
      </w:pPr>
      <w:r w:rsidRPr="00182357">
        <w:rPr>
          <w:rFonts w:ascii="Arial" w:hAnsi="Arial" w:cs="Arial"/>
          <w:sz w:val="22"/>
          <w:szCs w:val="22"/>
        </w:rPr>
        <w:t>Le Titulaire a néanmoins une obligation d’assistance technique auprès</w:t>
      </w:r>
      <w:r w:rsidRPr="00B05902">
        <w:rPr>
          <w:rFonts w:ascii="Arial" w:hAnsi="Arial" w:cs="Arial"/>
          <w:sz w:val="22"/>
          <w:szCs w:val="22"/>
        </w:rPr>
        <w:t xml:space="preserve"> du Successeur.</w:t>
      </w:r>
    </w:p>
    <w:p w14:paraId="2880E1B7" w14:textId="77777777" w:rsidR="00210F57" w:rsidRPr="0058136B" w:rsidRDefault="00210F57" w:rsidP="0058136B">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jc w:val="both"/>
        <w:rPr>
          <w:rFonts w:ascii="Arial" w:hAnsi="Arial" w:cs="Arial"/>
          <w:sz w:val="22"/>
          <w:szCs w:val="22"/>
        </w:rPr>
      </w:pPr>
      <w:bookmarkStart w:id="61" w:name="_Toc200439316"/>
      <w:r w:rsidRPr="0058136B">
        <w:rPr>
          <w:rFonts w:ascii="Arial" w:hAnsi="Arial" w:cs="Arial"/>
          <w:sz w:val="22"/>
          <w:szCs w:val="22"/>
        </w:rPr>
        <w:t>DEFINITION DES PRESTATIONS</w:t>
      </w:r>
      <w:bookmarkEnd w:id="61"/>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5CB5CBF0" w14:textId="77777777" w:rsidR="00133830" w:rsidRPr="00182357" w:rsidRDefault="00133830" w:rsidP="00133830">
      <w:pPr>
        <w:autoSpaceDE w:val="0"/>
        <w:autoSpaceDN w:val="0"/>
        <w:adjustRightInd w:val="0"/>
        <w:jc w:val="both"/>
        <w:rPr>
          <w:rFonts w:ascii="Arial" w:hAnsi="Arial" w:cs="Arial"/>
          <w:color w:val="000000"/>
          <w:sz w:val="22"/>
          <w:szCs w:val="22"/>
        </w:rPr>
      </w:pPr>
      <w:r w:rsidRPr="00B71A94">
        <w:rPr>
          <w:rFonts w:ascii="Arial" w:hAnsi="Arial" w:cs="Arial"/>
          <w:color w:val="000000"/>
          <w:sz w:val="22"/>
          <w:szCs w:val="22"/>
        </w:rPr>
        <w:t xml:space="preserve">Les Prestations précisément décrites au cahier des charges précité à l'article 2 du présent </w:t>
      </w:r>
      <w:r w:rsidRPr="00182357">
        <w:rPr>
          <w:rFonts w:ascii="Arial" w:hAnsi="Arial" w:cs="Arial"/>
          <w:color w:val="000000"/>
          <w:sz w:val="22"/>
          <w:szCs w:val="22"/>
        </w:rPr>
        <w:t>marché comprennent les prestations forfaitaires de base et optionnelles suivantes.</w:t>
      </w:r>
      <w:r w:rsidRPr="00182357">
        <w:t xml:space="preserve"> </w:t>
      </w:r>
    </w:p>
    <w:p w14:paraId="455D9951" w14:textId="77777777" w:rsidR="00133830" w:rsidRPr="00182357" w:rsidRDefault="00133830" w:rsidP="00133830">
      <w:pPr>
        <w:autoSpaceDE w:val="0"/>
        <w:autoSpaceDN w:val="0"/>
        <w:adjustRightInd w:val="0"/>
        <w:jc w:val="both"/>
        <w:rPr>
          <w:rFonts w:ascii="Arial" w:hAnsi="Arial" w:cs="Arial"/>
          <w:color w:val="000000"/>
          <w:sz w:val="22"/>
          <w:szCs w:val="22"/>
        </w:rPr>
      </w:pPr>
    </w:p>
    <w:p w14:paraId="32CF9E2E" w14:textId="77777777" w:rsidR="00133830" w:rsidRPr="00182357" w:rsidRDefault="00133830" w:rsidP="00133830">
      <w:pPr>
        <w:widowControl w:val="0"/>
        <w:jc w:val="both"/>
        <w:rPr>
          <w:rFonts w:ascii="Arial" w:eastAsia="Arial" w:hAnsi="Arial" w:cs="Arial"/>
          <w:spacing w:val="-1"/>
          <w:sz w:val="22"/>
          <w:szCs w:val="22"/>
          <w:lang w:eastAsia="en-US"/>
        </w:rPr>
      </w:pPr>
      <w:r w:rsidRPr="00182357">
        <w:rPr>
          <w:rFonts w:ascii="Arial" w:eastAsia="Arial" w:hAnsi="Arial" w:cs="Arial"/>
          <w:spacing w:val="-1"/>
          <w:sz w:val="22"/>
          <w:szCs w:val="22"/>
          <w:lang w:eastAsia="en-US"/>
        </w:rPr>
        <w:t>Les Prestations de base dues au titre du présent marché comprennent les prestations suivantes qui se déroulent au sein du Service Santé au Travail situé au bâtiment V (PNS) du CEA Grenoble :</w:t>
      </w:r>
    </w:p>
    <w:p w14:paraId="61F417CF" w14:textId="77777777" w:rsidR="00133830" w:rsidRPr="00182357" w:rsidRDefault="00133830" w:rsidP="00133830">
      <w:pPr>
        <w:pStyle w:val="Paragraphedeliste"/>
        <w:widowControl w:val="0"/>
        <w:numPr>
          <w:ilvl w:val="0"/>
          <w:numId w:val="12"/>
        </w:numPr>
        <w:spacing w:line="239" w:lineRule="auto"/>
        <w:ind w:right="224"/>
        <w:rPr>
          <w:rFonts w:cs="Arial"/>
          <w:sz w:val="22"/>
          <w:szCs w:val="22"/>
        </w:rPr>
      </w:pPr>
      <w:r w:rsidRPr="00182357">
        <w:rPr>
          <w:rFonts w:cs="Arial"/>
          <w:sz w:val="22"/>
          <w:szCs w:val="22"/>
        </w:rPr>
        <w:t>Prestations d’accueil physique et téléphonique,</w:t>
      </w:r>
    </w:p>
    <w:p w14:paraId="6C425CE1" w14:textId="44CEC1E5" w:rsidR="00133830" w:rsidRDefault="00133830" w:rsidP="00133830">
      <w:pPr>
        <w:pStyle w:val="Paragraphedeliste"/>
        <w:widowControl w:val="0"/>
        <w:numPr>
          <w:ilvl w:val="0"/>
          <w:numId w:val="12"/>
        </w:numPr>
        <w:spacing w:line="239" w:lineRule="auto"/>
        <w:ind w:right="224"/>
        <w:rPr>
          <w:rFonts w:cs="Arial"/>
          <w:sz w:val="22"/>
          <w:szCs w:val="22"/>
        </w:rPr>
      </w:pPr>
      <w:r w:rsidRPr="00182357">
        <w:rPr>
          <w:rFonts w:cs="Arial"/>
          <w:sz w:val="22"/>
          <w:szCs w:val="22"/>
        </w:rPr>
        <w:t>Prestations de gestion des convocations médicales.</w:t>
      </w:r>
    </w:p>
    <w:p w14:paraId="4AF143AF" w14:textId="3BBA5978" w:rsidR="00133830" w:rsidRPr="00182357" w:rsidRDefault="00133830" w:rsidP="00133830">
      <w:pPr>
        <w:pStyle w:val="Paragraphedeliste"/>
        <w:widowControl w:val="0"/>
        <w:numPr>
          <w:ilvl w:val="0"/>
          <w:numId w:val="12"/>
        </w:numPr>
        <w:spacing w:line="239" w:lineRule="auto"/>
        <w:ind w:right="224"/>
        <w:rPr>
          <w:rFonts w:cs="Arial"/>
          <w:sz w:val="22"/>
          <w:szCs w:val="22"/>
        </w:rPr>
      </w:pPr>
      <w:r>
        <w:rPr>
          <w:rFonts w:cs="Arial"/>
          <w:sz w:val="22"/>
          <w:szCs w:val="22"/>
        </w:rPr>
        <w:t>Prestations d’assistance médicale</w:t>
      </w:r>
    </w:p>
    <w:p w14:paraId="48F2072B" w14:textId="77777777" w:rsidR="00133830" w:rsidRPr="00182357" w:rsidRDefault="00133830" w:rsidP="00133830">
      <w:pPr>
        <w:pStyle w:val="Paragraphedeliste"/>
        <w:widowControl w:val="0"/>
        <w:spacing w:line="239" w:lineRule="auto"/>
        <w:ind w:left="360" w:right="224"/>
        <w:rPr>
          <w:rFonts w:cs="Arial"/>
          <w:sz w:val="22"/>
          <w:szCs w:val="22"/>
        </w:rPr>
      </w:pPr>
    </w:p>
    <w:p w14:paraId="0809D7F6" w14:textId="77777777" w:rsidR="00133830" w:rsidRPr="00182357" w:rsidRDefault="00133830" w:rsidP="00133830">
      <w:pPr>
        <w:jc w:val="both"/>
        <w:rPr>
          <w:rFonts w:ascii="Arial" w:hAnsi="Arial" w:cs="Arial"/>
          <w:sz w:val="22"/>
          <w:szCs w:val="22"/>
        </w:rPr>
      </w:pPr>
      <w:r w:rsidRPr="00182357">
        <w:rPr>
          <w:rFonts w:ascii="Arial" w:hAnsi="Arial" w:cs="Arial"/>
          <w:sz w:val="22"/>
          <w:szCs w:val="22"/>
        </w:rPr>
        <w:t>Les Prestations optionnelles sont les suivantes :</w:t>
      </w:r>
    </w:p>
    <w:p w14:paraId="7CAEBBF3" w14:textId="77777777" w:rsidR="00133830" w:rsidRPr="00182357" w:rsidRDefault="00133830" w:rsidP="00133830">
      <w:pPr>
        <w:pStyle w:val="Paragraphedeliste"/>
        <w:numPr>
          <w:ilvl w:val="0"/>
          <w:numId w:val="12"/>
        </w:numPr>
        <w:autoSpaceDE w:val="0"/>
        <w:autoSpaceDN w:val="0"/>
        <w:adjustRightInd w:val="0"/>
        <w:rPr>
          <w:rFonts w:cs="Arial"/>
          <w:color w:val="000000"/>
          <w:sz w:val="22"/>
          <w:szCs w:val="22"/>
        </w:rPr>
      </w:pPr>
      <w:r w:rsidRPr="00182357">
        <w:rPr>
          <w:rFonts w:cs="Arial"/>
          <w:color w:val="000000"/>
          <w:sz w:val="22"/>
          <w:szCs w:val="22"/>
        </w:rPr>
        <w:t>Option n° 1 : Phase de prise en charge,</w:t>
      </w:r>
    </w:p>
    <w:p w14:paraId="566D5356" w14:textId="77777777" w:rsidR="00133830" w:rsidRPr="00182357" w:rsidRDefault="00133830" w:rsidP="00133830">
      <w:pPr>
        <w:pStyle w:val="Paragraphedeliste"/>
        <w:numPr>
          <w:ilvl w:val="0"/>
          <w:numId w:val="12"/>
        </w:numPr>
        <w:autoSpaceDE w:val="0"/>
        <w:autoSpaceDN w:val="0"/>
        <w:adjustRightInd w:val="0"/>
        <w:rPr>
          <w:rFonts w:cs="Arial"/>
          <w:color w:val="000000"/>
          <w:sz w:val="22"/>
          <w:szCs w:val="22"/>
        </w:rPr>
      </w:pPr>
      <w:r w:rsidRPr="00182357">
        <w:rPr>
          <w:rFonts w:cs="Arial"/>
          <w:color w:val="000000"/>
          <w:sz w:val="22"/>
          <w:szCs w:val="22"/>
        </w:rPr>
        <w:t>Option n° 2 : Phase de réversibilité.</w:t>
      </w:r>
    </w:p>
    <w:p w14:paraId="3B22E009" w14:textId="77777777" w:rsidR="00133830" w:rsidRPr="00182357" w:rsidRDefault="00133830" w:rsidP="00133830">
      <w:pPr>
        <w:pStyle w:val="Paragraphedeliste"/>
        <w:autoSpaceDE w:val="0"/>
        <w:autoSpaceDN w:val="0"/>
        <w:adjustRightInd w:val="0"/>
        <w:ind w:left="360"/>
        <w:rPr>
          <w:rFonts w:cs="Arial"/>
          <w:color w:val="000000"/>
          <w:sz w:val="22"/>
          <w:szCs w:val="22"/>
        </w:rPr>
      </w:pPr>
    </w:p>
    <w:p w14:paraId="43F99249" w14:textId="77777777" w:rsidR="00133830" w:rsidRPr="00182357" w:rsidRDefault="00133830" w:rsidP="00133830">
      <w:pPr>
        <w:jc w:val="both"/>
        <w:rPr>
          <w:rFonts w:ascii="Arial" w:hAnsi="Arial" w:cs="Arial"/>
          <w:sz w:val="22"/>
          <w:szCs w:val="22"/>
        </w:rPr>
      </w:pPr>
      <w:r w:rsidRPr="00182357">
        <w:rPr>
          <w:rFonts w:ascii="Arial" w:hAnsi="Arial" w:cs="Arial"/>
          <w:sz w:val="22"/>
          <w:szCs w:val="22"/>
        </w:rPr>
        <w:t xml:space="preserve">Les options sont éventuellement levées par le CEA, à la signature du marché pour l’option n°1 et avec un préavis de </w:t>
      </w:r>
      <w:proofErr w:type="gramStart"/>
      <w:r w:rsidRPr="00182357">
        <w:rPr>
          <w:rFonts w:ascii="Arial" w:hAnsi="Arial" w:cs="Arial"/>
          <w:sz w:val="22"/>
          <w:szCs w:val="22"/>
        </w:rPr>
        <w:t>deux mois minimum</w:t>
      </w:r>
      <w:proofErr w:type="gramEnd"/>
      <w:r w:rsidRPr="00182357">
        <w:rPr>
          <w:rFonts w:ascii="Arial" w:hAnsi="Arial" w:cs="Arial"/>
          <w:sz w:val="22"/>
          <w:szCs w:val="22"/>
        </w:rPr>
        <w:t xml:space="preserve"> pour l’option n°2, par courrier recommandé avec accusé de réception.</w:t>
      </w:r>
    </w:p>
    <w:p w14:paraId="586DCC44" w14:textId="77777777" w:rsidR="00133830" w:rsidRPr="00182357" w:rsidRDefault="00133830" w:rsidP="00133830">
      <w:pPr>
        <w:jc w:val="both"/>
        <w:rPr>
          <w:rFonts w:ascii="Arial" w:hAnsi="Arial" w:cs="Arial"/>
          <w:sz w:val="22"/>
          <w:szCs w:val="22"/>
        </w:rPr>
      </w:pPr>
      <w:r w:rsidRPr="00182357">
        <w:rPr>
          <w:rFonts w:ascii="Arial" w:hAnsi="Arial" w:cs="Arial"/>
          <w:sz w:val="22"/>
          <w:szCs w:val="22"/>
        </w:rPr>
        <w:t>L’absence de levée de tout ou partie des options n’ouvre pas droit à indemnités au bénéfice du Titulaire.</w:t>
      </w:r>
    </w:p>
    <w:p w14:paraId="07422D11" w14:textId="77777777" w:rsidR="00133830" w:rsidRPr="00182357" w:rsidRDefault="00133830" w:rsidP="00133830">
      <w:pPr>
        <w:widowControl w:val="0"/>
        <w:spacing w:before="13" w:line="240" w:lineRule="exact"/>
        <w:jc w:val="both"/>
        <w:rPr>
          <w:rFonts w:ascii="Arial" w:eastAsia="Calibri" w:hAnsi="Arial" w:cs="Arial"/>
          <w:sz w:val="22"/>
          <w:szCs w:val="22"/>
          <w:lang w:eastAsia="en-US"/>
        </w:rPr>
      </w:pPr>
    </w:p>
    <w:p w14:paraId="10C788EB" w14:textId="77777777" w:rsidR="00133830" w:rsidRPr="0058136B" w:rsidRDefault="00133830" w:rsidP="00133830">
      <w:pPr>
        <w:keepNext/>
        <w:tabs>
          <w:tab w:val="left" w:pos="6946"/>
        </w:tabs>
        <w:jc w:val="both"/>
        <w:outlineLvl w:val="1"/>
        <w:rPr>
          <w:rFonts w:ascii="Arial" w:hAnsi="Arial" w:cs="Arial"/>
          <w:b/>
          <w:sz w:val="22"/>
          <w:szCs w:val="22"/>
        </w:rPr>
      </w:pPr>
      <w:r w:rsidRPr="00182357">
        <w:rPr>
          <w:rFonts w:ascii="Arial" w:hAnsi="Arial" w:cs="Arial"/>
          <w:color w:val="000000"/>
          <w:sz w:val="22"/>
          <w:szCs w:val="22"/>
        </w:rPr>
        <w:t>Le Titulaire s'engage à réaliser l'ensemble des Prestations conformément au cahier des charges susvisé. Le Titulaire ne doit en aucun cas entreprendre</w:t>
      </w:r>
      <w:r w:rsidRPr="00314D46">
        <w:rPr>
          <w:rFonts w:ascii="Arial" w:hAnsi="Arial" w:cs="Arial"/>
          <w:color w:val="000000"/>
          <w:sz w:val="22"/>
          <w:szCs w:val="22"/>
        </w:rPr>
        <w:t xml:space="preserve"> des prestations en dehors de celles définies dans le cahier des charges</w:t>
      </w:r>
      <w:r w:rsidRPr="0058136B">
        <w:rPr>
          <w:rFonts w:ascii="Arial" w:hAnsi="Arial" w:cs="Arial"/>
          <w:color w:val="000000"/>
          <w:sz w:val="22"/>
          <w:szCs w:val="22"/>
        </w:rPr>
        <w:t>, sans l'accord préalable écrit du CEA.</w:t>
      </w:r>
    </w:p>
    <w:p w14:paraId="51DC6B7F" w14:textId="77777777" w:rsidR="00133830" w:rsidRPr="0058136B" w:rsidRDefault="00133830" w:rsidP="00133830">
      <w:pPr>
        <w:autoSpaceDE w:val="0"/>
        <w:autoSpaceDN w:val="0"/>
        <w:adjustRightInd w:val="0"/>
        <w:jc w:val="both"/>
        <w:rPr>
          <w:rFonts w:ascii="Arial" w:hAnsi="Arial" w:cs="Arial"/>
          <w:color w:val="000000"/>
          <w:sz w:val="22"/>
          <w:szCs w:val="22"/>
        </w:rPr>
      </w:pPr>
    </w:p>
    <w:p w14:paraId="1014D5F5" w14:textId="77777777" w:rsidR="00133830" w:rsidRPr="0058136B" w:rsidRDefault="00133830" w:rsidP="00133830">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0A60E449" w14:textId="77777777" w:rsidR="00133830" w:rsidRPr="0058136B" w:rsidRDefault="00133830" w:rsidP="00133830">
      <w:pPr>
        <w:autoSpaceDE w:val="0"/>
        <w:autoSpaceDN w:val="0"/>
        <w:adjustRightInd w:val="0"/>
        <w:jc w:val="both"/>
        <w:rPr>
          <w:rFonts w:ascii="Arial" w:hAnsi="Arial" w:cs="Arial"/>
          <w:color w:val="FF6600"/>
          <w:sz w:val="22"/>
          <w:szCs w:val="22"/>
        </w:rPr>
      </w:pPr>
    </w:p>
    <w:p w14:paraId="02AA0B24" w14:textId="77777777" w:rsidR="003966A9" w:rsidRPr="0058136B"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58136B" w:rsidRDefault="009F0DAA" w:rsidP="0058136B">
      <w:pPr>
        <w:pStyle w:val="Titre1"/>
        <w:jc w:val="both"/>
        <w:rPr>
          <w:rFonts w:ascii="Arial" w:hAnsi="Arial" w:cs="Arial"/>
          <w:sz w:val="22"/>
          <w:szCs w:val="22"/>
        </w:rPr>
      </w:pPr>
      <w:bookmarkStart w:id="62" w:name="_Toc200439317"/>
      <w:r w:rsidRPr="0058136B">
        <w:rPr>
          <w:rFonts w:ascii="Arial" w:hAnsi="Arial" w:cs="Arial"/>
          <w:sz w:val="22"/>
          <w:szCs w:val="22"/>
        </w:rPr>
        <w:t>CONDITIONS D'EXECUTION</w:t>
      </w:r>
      <w:bookmarkEnd w:id="62"/>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Une "Installation" est un ensemble délimité géographiquement, cohérent par les moyens et les techniques qui y sont utilisés. Chaque Installation du CEA est sous la </w:t>
      </w:r>
      <w:r w:rsidRPr="0058136B">
        <w:rPr>
          <w:rFonts w:ascii="Arial" w:hAnsi="Arial" w:cs="Arial"/>
          <w:color w:val="000000"/>
          <w:sz w:val="22"/>
          <w:szCs w:val="22"/>
        </w:rPr>
        <w:lastRenderedPageBreak/>
        <w:t xml:space="preserve">responsabilité d'un Chef d'Installation en matière de sécurité et d'environnement, lequel, à cet effet, </w:t>
      </w:r>
      <w:proofErr w:type="gramStart"/>
      <w:r w:rsidRPr="0058136B">
        <w:rPr>
          <w:rFonts w:ascii="Arial" w:hAnsi="Arial" w:cs="Arial"/>
          <w:color w:val="000000"/>
          <w:sz w:val="22"/>
          <w:szCs w:val="22"/>
        </w:rPr>
        <w:t>a</w:t>
      </w:r>
      <w:proofErr w:type="gramEnd"/>
      <w:r w:rsidRPr="0058136B">
        <w:rPr>
          <w:rFonts w:ascii="Arial" w:hAnsi="Arial" w:cs="Arial"/>
          <w:color w:val="000000"/>
          <w:sz w:val="22"/>
          <w:szCs w:val="22"/>
        </w:rPr>
        <w:t xml:space="preserve"> tout pouvoir sur les conditions d'exécution des Prestations par le Titulaire dans ces domaines.</w:t>
      </w:r>
    </w:p>
    <w:p w14:paraId="59C0D8EA" w14:textId="3C6E690A" w:rsidR="009E680A" w:rsidRPr="0058136B" w:rsidRDefault="009E680A" w:rsidP="0058136B">
      <w:pPr>
        <w:autoSpaceDE w:val="0"/>
        <w:autoSpaceDN w:val="0"/>
        <w:adjustRightInd w:val="0"/>
        <w:jc w:val="both"/>
        <w:rPr>
          <w:rFonts w:ascii="Arial" w:hAnsi="Arial" w:cs="Arial"/>
          <w:color w:val="FF6600"/>
          <w:sz w:val="22"/>
          <w:szCs w:val="22"/>
        </w:rPr>
      </w:pPr>
      <w:r w:rsidRPr="005813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77777777" w:rsidR="00585241" w:rsidRPr="0058136B" w:rsidRDefault="00585241" w:rsidP="0058136B">
      <w:pPr>
        <w:spacing w:line="240" w:lineRule="atLeast"/>
        <w:jc w:val="both"/>
        <w:rPr>
          <w:rFonts w:ascii="Arial" w:hAnsi="Arial" w:cs="Arial"/>
          <w:sz w:val="22"/>
          <w:szCs w:val="22"/>
        </w:rPr>
      </w:pPr>
    </w:p>
    <w:p w14:paraId="7060394C" w14:textId="77777777" w:rsidR="00133830" w:rsidRPr="00243B3D" w:rsidRDefault="00133830" w:rsidP="00133830">
      <w:pPr>
        <w:pStyle w:val="Titre2"/>
        <w:keepNext w:val="0"/>
        <w:numPr>
          <w:ilvl w:val="1"/>
          <w:numId w:val="24"/>
        </w:numPr>
        <w:tabs>
          <w:tab w:val="clear" w:pos="1134"/>
          <w:tab w:val="clear" w:pos="6946"/>
          <w:tab w:val="left" w:pos="4980"/>
        </w:tabs>
        <w:spacing w:line="240" w:lineRule="exact"/>
        <w:rPr>
          <w:rFonts w:ascii="Arial" w:hAnsi="Arial" w:cs="Arial"/>
          <w:sz w:val="22"/>
          <w:szCs w:val="22"/>
          <w:u w:val="none"/>
        </w:rPr>
      </w:pPr>
      <w:r w:rsidRPr="00243B3D">
        <w:rPr>
          <w:rFonts w:ascii="Arial" w:hAnsi="Arial" w:cs="Arial"/>
          <w:sz w:val="22"/>
          <w:szCs w:val="22"/>
          <w:u w:val="none"/>
        </w:rPr>
        <w:t>Mise à disposition de matériel</w:t>
      </w:r>
    </w:p>
    <w:p w14:paraId="36831477" w14:textId="77777777" w:rsidR="00133830" w:rsidRPr="00243B3D" w:rsidRDefault="00133830" w:rsidP="00133830">
      <w:pPr>
        <w:jc w:val="both"/>
        <w:rPr>
          <w:rFonts w:ascii="Arial" w:hAnsi="Arial"/>
          <w:sz w:val="22"/>
          <w:szCs w:val="20"/>
        </w:rPr>
      </w:pPr>
      <w:r w:rsidRPr="00243B3D">
        <w:rPr>
          <w:rFonts w:ascii="Arial" w:hAnsi="Arial"/>
          <w:sz w:val="22"/>
          <w:szCs w:val="20"/>
        </w:rPr>
        <w:t>La liste des matériels et espaces mis à disposition par le CEA est définie dans le cahier des charges. Cette liste n’est pas limitative et peut être modifiée par le CEA.</w:t>
      </w:r>
    </w:p>
    <w:p w14:paraId="5DB4FCCF" w14:textId="77777777" w:rsidR="00133830" w:rsidRPr="00EF4494" w:rsidRDefault="00133830" w:rsidP="00133830">
      <w:pPr>
        <w:jc w:val="both"/>
        <w:rPr>
          <w:rFonts w:ascii="Arial" w:hAnsi="Arial"/>
          <w:sz w:val="22"/>
          <w:szCs w:val="20"/>
        </w:rPr>
      </w:pPr>
      <w:r w:rsidRPr="00243B3D">
        <w:rPr>
          <w:rFonts w:ascii="Arial" w:hAnsi="Arial"/>
          <w:sz w:val="22"/>
          <w:szCs w:val="20"/>
        </w:rPr>
        <w:t xml:space="preserve">Leur prise en charge par le Titulaire se fait en l’état, à la date de prise d’effet du </w:t>
      </w:r>
      <w:r w:rsidRPr="00EF4494">
        <w:rPr>
          <w:rFonts w:ascii="Arial" w:hAnsi="Arial"/>
          <w:sz w:val="22"/>
          <w:szCs w:val="20"/>
        </w:rPr>
        <w:t>présent marché. De ce fait, le Titulaire renonce à faire état des difficultés provenant de la qualité des matériels et de la nature et de la conception des espaces, du manque de documents, plans et notices.</w:t>
      </w:r>
    </w:p>
    <w:p w14:paraId="03537A67" w14:textId="77777777" w:rsidR="00133830" w:rsidRPr="00EF4494" w:rsidRDefault="00133830" w:rsidP="00133830">
      <w:pPr>
        <w:autoSpaceDE w:val="0"/>
        <w:autoSpaceDN w:val="0"/>
        <w:adjustRightInd w:val="0"/>
        <w:jc w:val="both"/>
        <w:rPr>
          <w:rFonts w:ascii="Arial" w:hAnsi="Arial" w:cs="Arial"/>
          <w:sz w:val="22"/>
          <w:szCs w:val="22"/>
        </w:rPr>
      </w:pPr>
      <w:r w:rsidRPr="00EF4494">
        <w:rPr>
          <w:rFonts w:ascii="Arial" w:hAnsi="Arial" w:cs="Arial"/>
          <w:sz w:val="22"/>
          <w:szCs w:val="22"/>
        </w:rPr>
        <w:t>Un état des lieux et inventaire des matériels est réalisé contradictoirement lors de l'entrée dans les lieux et à la libération de ceux-ci. En cas de détérioration, le CEA peut demander au Titulaire la remise en état des matériels.</w:t>
      </w:r>
    </w:p>
    <w:p w14:paraId="348B75CB" w14:textId="77777777" w:rsidR="00133830" w:rsidRPr="00EF4494" w:rsidRDefault="00133830" w:rsidP="00133830">
      <w:pPr>
        <w:jc w:val="both"/>
        <w:rPr>
          <w:rFonts w:ascii="Arial" w:hAnsi="Arial"/>
          <w:sz w:val="22"/>
          <w:szCs w:val="20"/>
        </w:rPr>
      </w:pPr>
      <w:r w:rsidRPr="00EF4494">
        <w:rPr>
          <w:rFonts w:ascii="Arial" w:hAnsi="Arial"/>
          <w:sz w:val="22"/>
          <w:szCs w:val="20"/>
        </w:rPr>
        <w:t>Le CEA remet, lors de la signature du présent marché, tous les plans et documents en sa possession.</w:t>
      </w:r>
    </w:p>
    <w:p w14:paraId="6532C550" w14:textId="77777777" w:rsidR="00133830" w:rsidRPr="00EF4494" w:rsidRDefault="00133830" w:rsidP="00133830">
      <w:pPr>
        <w:jc w:val="both"/>
        <w:rPr>
          <w:rFonts w:ascii="Arial" w:hAnsi="Arial"/>
          <w:sz w:val="22"/>
          <w:szCs w:val="20"/>
        </w:rPr>
      </w:pPr>
      <w:r w:rsidRPr="00EF4494">
        <w:rPr>
          <w:rFonts w:ascii="Arial" w:hAnsi="Arial"/>
          <w:sz w:val="22"/>
          <w:szCs w:val="20"/>
        </w:rPr>
        <w:t>Si des matériels ou espaces cessent d’être conformes à la législation ou à la réglementation en vigueur, le Titulaire doit, dès qu’il en a connaissance, le signaler au CEA.</w:t>
      </w:r>
    </w:p>
    <w:p w14:paraId="6085B4BD" w14:textId="77071779" w:rsidR="00E70BB4" w:rsidRDefault="00E70BB4" w:rsidP="0058136B">
      <w:pPr>
        <w:spacing w:line="240" w:lineRule="atLeast"/>
        <w:jc w:val="both"/>
        <w:rPr>
          <w:rFonts w:ascii="Arial" w:hAnsi="Arial" w:cs="Arial"/>
          <w:sz w:val="22"/>
          <w:szCs w:val="22"/>
        </w:rPr>
      </w:pPr>
    </w:p>
    <w:p w14:paraId="661C76B7" w14:textId="77777777" w:rsidR="00133830" w:rsidRPr="0058136B" w:rsidRDefault="00133830" w:rsidP="0058136B">
      <w:pPr>
        <w:spacing w:line="240" w:lineRule="atLeast"/>
        <w:jc w:val="both"/>
        <w:rPr>
          <w:rFonts w:ascii="Arial" w:hAnsi="Arial" w:cs="Arial"/>
          <w:sz w:val="22"/>
          <w:szCs w:val="22"/>
        </w:rPr>
      </w:pPr>
    </w:p>
    <w:p w14:paraId="62DFABA0" w14:textId="19ED13BC" w:rsidR="009E680A" w:rsidRPr="00133830" w:rsidRDefault="00E17B75" w:rsidP="00133830">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4016D30E"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7948A2DA" w14:textId="77777777" w:rsidR="00E17B75" w:rsidRPr="0058136B" w:rsidRDefault="00E17B75" w:rsidP="0058136B">
      <w:pPr>
        <w:autoSpaceDE w:val="0"/>
        <w:autoSpaceDN w:val="0"/>
        <w:adjustRightInd w:val="0"/>
        <w:jc w:val="both"/>
        <w:rPr>
          <w:rFonts w:ascii="Arial" w:hAnsi="Arial" w:cs="Arial"/>
          <w:b/>
          <w:bCs/>
          <w:color w:val="000000"/>
          <w:sz w:val="22"/>
          <w:szCs w:val="22"/>
        </w:rPr>
      </w:pPr>
    </w:p>
    <w:p w14:paraId="13E33481" w14:textId="77777777" w:rsidR="00E70BB4" w:rsidRPr="0058136B" w:rsidRDefault="00E70BB4" w:rsidP="0058136B">
      <w:pPr>
        <w:spacing w:line="240" w:lineRule="atLeast"/>
        <w:jc w:val="both"/>
        <w:rPr>
          <w:rFonts w:ascii="Arial" w:hAnsi="Arial" w:cs="Arial"/>
          <w:sz w:val="22"/>
          <w:szCs w:val="22"/>
        </w:rPr>
      </w:pPr>
    </w:p>
    <w:p w14:paraId="0E61F45C" w14:textId="371AC1FA" w:rsidR="00E17B75" w:rsidRPr="00537AF8"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t xml:space="preserve">Accès au Centre et aux </w:t>
      </w:r>
      <w:r w:rsidR="00A76DE3" w:rsidRPr="00537AF8">
        <w:rPr>
          <w:rFonts w:ascii="Arial" w:hAnsi="Arial" w:cs="Arial"/>
          <w:sz w:val="22"/>
          <w:szCs w:val="22"/>
          <w:u w:val="none"/>
        </w:rPr>
        <w:t xml:space="preserve">Installations </w:t>
      </w:r>
      <w:r w:rsidR="00E17B75" w:rsidRPr="00537AF8">
        <w:rPr>
          <w:rFonts w:ascii="Arial" w:hAnsi="Arial" w:cs="Arial"/>
          <w:sz w:val="22"/>
          <w:szCs w:val="22"/>
          <w:u w:val="none"/>
        </w:rPr>
        <w:t>et organisation du Titulaire</w:t>
      </w:r>
    </w:p>
    <w:p w14:paraId="0B8A9A7D" w14:textId="78BA5354"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w:t>
      </w:r>
      <w:r w:rsidR="00537AF8" w:rsidRPr="00537AF8">
        <w:rPr>
          <w:rFonts w:ascii="Arial" w:hAnsi="Arial" w:cs="Arial"/>
          <w:color w:val="000000"/>
          <w:sz w:val="22"/>
          <w:szCs w:val="22"/>
        </w:rPr>
        <w:t>/</w:t>
      </w:r>
      <w:r w:rsidRPr="0058136B">
        <w:rPr>
          <w:rFonts w:ascii="Arial" w:hAnsi="Arial" w:cs="Arial"/>
          <w:color w:val="000000"/>
          <w:sz w:val="22"/>
          <w:szCs w:val="22"/>
        </w:rPr>
        <w:t xml:space="preserve">et aux Installations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4F58F324"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7EB8170C" w14:textId="77777777" w:rsidR="00754CC3" w:rsidRPr="003133E9" w:rsidRDefault="00754CC3" w:rsidP="00754CC3">
      <w:pPr>
        <w:autoSpaceDE w:val="0"/>
        <w:autoSpaceDN w:val="0"/>
        <w:adjustRightInd w:val="0"/>
        <w:jc w:val="both"/>
        <w:rPr>
          <w:rFonts w:ascii="Arial" w:hAnsi="Arial" w:cs="Arial"/>
          <w:color w:val="000000"/>
          <w:sz w:val="22"/>
          <w:szCs w:val="22"/>
        </w:rPr>
      </w:pPr>
      <w:r>
        <w:rPr>
          <w:rFonts w:ascii="Arial" w:hAnsi="Arial" w:cs="Arial"/>
          <w:color w:val="000000"/>
          <w:sz w:val="22"/>
          <w:szCs w:val="22"/>
        </w:rPr>
        <w:lastRenderedPageBreak/>
        <w:t>Pour l’année 2025, les jours de fermeture sont les 2, 9 et 30 mai, le 10 novembre, les 24, 26, 29, 30 et 31 décembre.</w:t>
      </w:r>
    </w:p>
    <w:p w14:paraId="14739C8A" w14:textId="77777777" w:rsidR="0047362D" w:rsidRPr="0042420F" w:rsidRDefault="0047362D"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59CF7E0A" w:rsidR="00E17B75" w:rsidRDefault="00E17B75" w:rsidP="0058136B">
      <w:pPr>
        <w:autoSpaceDE w:val="0"/>
        <w:autoSpaceDN w:val="0"/>
        <w:adjustRightInd w:val="0"/>
        <w:jc w:val="both"/>
        <w:rPr>
          <w:rFonts w:ascii="Arial" w:hAnsi="Arial" w:cs="Arial"/>
          <w:color w:val="000000"/>
          <w:sz w:val="22"/>
          <w:szCs w:val="22"/>
        </w:rPr>
      </w:pPr>
    </w:p>
    <w:p w14:paraId="082325D8" w14:textId="5D98F456" w:rsidR="00D202A7" w:rsidRPr="0058136B" w:rsidRDefault="00D202A7" w:rsidP="0058136B">
      <w:pPr>
        <w:autoSpaceDE w:val="0"/>
        <w:autoSpaceDN w:val="0"/>
        <w:adjustRightInd w:val="0"/>
        <w:jc w:val="both"/>
        <w:rPr>
          <w:rFonts w:ascii="Arial" w:hAnsi="Arial" w:cs="Arial"/>
          <w:color w:val="000000"/>
          <w:sz w:val="22"/>
          <w:szCs w:val="22"/>
        </w:rPr>
      </w:pPr>
      <w:r w:rsidRPr="00D202A7">
        <w:rPr>
          <w:rFonts w:ascii="Arial" w:hAnsi="Arial" w:cs="Arial"/>
          <w:color w:val="000000"/>
          <w:sz w:val="22"/>
          <w:szCs w:val="22"/>
        </w:rPr>
        <w:t>Ces journées ne donnent droit à aucune indemnité au bénéfice du Titulaire</w:t>
      </w:r>
    </w:p>
    <w:p w14:paraId="33A26C8E" w14:textId="77777777" w:rsidR="00537AF8" w:rsidRPr="00537AF8" w:rsidRDefault="00537AF8" w:rsidP="00537AF8">
      <w:pPr>
        <w:autoSpaceDE w:val="0"/>
        <w:autoSpaceDN w:val="0"/>
        <w:adjustRightInd w:val="0"/>
        <w:jc w:val="both"/>
        <w:rPr>
          <w:rFonts w:ascii="Arial" w:hAnsi="Arial" w:cs="Arial"/>
          <w:color w:val="000000"/>
          <w:sz w:val="22"/>
          <w:szCs w:val="22"/>
        </w:rPr>
      </w:pPr>
    </w:p>
    <w:p w14:paraId="792B504F" w14:textId="2165C246" w:rsidR="00537AF8" w:rsidRPr="004C46F0" w:rsidRDefault="00537AF8" w:rsidP="00BF2839">
      <w:pPr>
        <w:pStyle w:val="Titre1"/>
        <w:jc w:val="both"/>
        <w:rPr>
          <w:rFonts w:ascii="Arial" w:hAnsi="Arial" w:cs="Arial"/>
          <w:color w:val="000000"/>
          <w:sz w:val="22"/>
          <w:szCs w:val="22"/>
        </w:rPr>
      </w:pPr>
      <w:bookmarkStart w:id="63" w:name="_Toc200439318"/>
      <w:r w:rsidRPr="004C46F0">
        <w:rPr>
          <w:rFonts w:ascii="Arial" w:hAnsi="Arial" w:cs="Arial"/>
          <w:color w:val="000000"/>
          <w:sz w:val="22"/>
          <w:szCs w:val="22"/>
        </w:rPr>
        <w:t xml:space="preserve">CLAUSE </w:t>
      </w:r>
      <w:r w:rsidRPr="004C46F0">
        <w:rPr>
          <w:rFonts w:ascii="Arial" w:hAnsi="Arial" w:cs="Arial"/>
          <w:sz w:val="22"/>
          <w:szCs w:val="22"/>
        </w:rPr>
        <w:t>D’INSERTION</w:t>
      </w:r>
      <w:r w:rsidRPr="004C46F0">
        <w:rPr>
          <w:rFonts w:ascii="Arial" w:hAnsi="Arial" w:cs="Arial"/>
          <w:color w:val="000000"/>
          <w:sz w:val="22"/>
          <w:szCs w:val="22"/>
        </w:rPr>
        <w:t xml:space="preserve"> ET D’EMPLOI</w:t>
      </w:r>
      <w:bookmarkEnd w:id="63"/>
      <w:r w:rsidRPr="004C46F0">
        <w:rPr>
          <w:rFonts w:ascii="Arial" w:hAnsi="Arial" w:cs="Arial"/>
          <w:color w:val="000000"/>
          <w:sz w:val="22"/>
          <w:szCs w:val="22"/>
        </w:rPr>
        <w:t xml:space="preserve"> </w:t>
      </w:r>
    </w:p>
    <w:p w14:paraId="0DB4E6E8" w14:textId="77777777" w:rsidR="00537AF8" w:rsidRPr="00BF2839" w:rsidRDefault="00537AF8" w:rsidP="00537AF8">
      <w:pPr>
        <w:autoSpaceDE w:val="0"/>
        <w:autoSpaceDN w:val="0"/>
        <w:adjustRightInd w:val="0"/>
        <w:jc w:val="both"/>
        <w:rPr>
          <w:rFonts w:ascii="Arial" w:hAnsi="Arial" w:cs="Arial"/>
          <w:color w:val="000000"/>
          <w:sz w:val="22"/>
          <w:szCs w:val="22"/>
          <w:highlight w:val="yellow"/>
        </w:rPr>
      </w:pPr>
    </w:p>
    <w:p w14:paraId="700AFDAA" w14:textId="6A4DA07B" w:rsidR="00537AF8" w:rsidRPr="00D12944" w:rsidRDefault="00537AF8" w:rsidP="00DF2172">
      <w:pPr>
        <w:autoSpaceDE w:val="0"/>
        <w:autoSpaceDN w:val="0"/>
        <w:adjustRightInd w:val="0"/>
        <w:jc w:val="both"/>
        <w:rPr>
          <w:rFonts w:ascii="Arial" w:hAnsi="Arial" w:cs="Arial"/>
          <w:color w:val="000000"/>
          <w:sz w:val="22"/>
          <w:szCs w:val="22"/>
        </w:rPr>
      </w:pPr>
      <w:r w:rsidRPr="00D12944">
        <w:rPr>
          <w:rFonts w:ascii="Arial" w:hAnsi="Arial" w:cs="Arial"/>
          <w:color w:val="000000"/>
          <w:sz w:val="22"/>
          <w:szCs w:val="22"/>
        </w:rPr>
        <w:t xml:space="preserve">Le CEA souhaite impliquer le Titulaire, à l'occasion de l'exécution du marché, dans sa politique en vue de promouvoir l'emploi et combattre l'exclusion sociale. Il a donc décidé de faire application des dispositions </w:t>
      </w:r>
      <w:bookmarkStart w:id="64" w:name="_Hlk195864128"/>
      <w:r w:rsidRPr="00D12944">
        <w:rPr>
          <w:rFonts w:ascii="Arial" w:hAnsi="Arial" w:cs="Arial"/>
          <w:color w:val="000000"/>
          <w:sz w:val="22"/>
          <w:szCs w:val="22"/>
        </w:rPr>
        <w:t xml:space="preserve">des </w:t>
      </w:r>
      <w:r w:rsidR="00F81280" w:rsidRPr="00D12944">
        <w:rPr>
          <w:rFonts w:ascii="Arial" w:hAnsi="Arial" w:cs="Arial"/>
          <w:color w:val="000000"/>
          <w:sz w:val="22"/>
          <w:szCs w:val="22"/>
        </w:rPr>
        <w:t>articles L2111-1 et L2112-2</w:t>
      </w:r>
      <w:bookmarkEnd w:id="64"/>
      <w:r w:rsidR="00F81280" w:rsidRPr="00D12944">
        <w:rPr>
          <w:rFonts w:ascii="Arial" w:hAnsi="Arial" w:cs="Arial"/>
          <w:color w:val="000000"/>
          <w:sz w:val="22"/>
          <w:szCs w:val="22"/>
        </w:rPr>
        <w:t xml:space="preserve"> du Code de la commande publique </w:t>
      </w:r>
      <w:r w:rsidRPr="00D12944">
        <w:rPr>
          <w:rFonts w:ascii="Arial" w:hAnsi="Arial" w:cs="Arial"/>
          <w:color w:val="000000"/>
          <w:sz w:val="22"/>
          <w:szCs w:val="22"/>
        </w:rPr>
        <w:t xml:space="preserve">en incluant une clause obligatoire visant à promouvoir l'emploi de personnes rencontrant des difficultés particulières d’insertion professionnelle et à lutter contre le chômage. </w:t>
      </w:r>
    </w:p>
    <w:p w14:paraId="3186F832" w14:textId="3CCF9BFD" w:rsidR="002A66C7" w:rsidRPr="00D12944" w:rsidRDefault="002A66C7" w:rsidP="00DF2172">
      <w:pPr>
        <w:jc w:val="both"/>
        <w:rPr>
          <w:rFonts w:ascii="Arial" w:hAnsi="Arial" w:cs="Arial"/>
          <w:b/>
          <w:bCs/>
          <w:sz w:val="22"/>
          <w:szCs w:val="22"/>
        </w:rPr>
      </w:pPr>
      <w:r w:rsidRPr="00D12944">
        <w:rPr>
          <w:rFonts w:ascii="Arial" w:hAnsi="Arial" w:cs="Arial"/>
          <w:sz w:val="22"/>
          <w:szCs w:val="22"/>
        </w:rPr>
        <w:t xml:space="preserve">Afin de participer à cette action d'insertion, le Titulaire s'engage à réserver aux personnes visées par l’annexe </w:t>
      </w:r>
      <w:r w:rsidR="00D202A7">
        <w:rPr>
          <w:rFonts w:ascii="Arial" w:hAnsi="Arial" w:cs="Arial"/>
          <w:sz w:val="22"/>
          <w:szCs w:val="22"/>
        </w:rPr>
        <w:t>3</w:t>
      </w:r>
      <w:r w:rsidRPr="00D12944">
        <w:rPr>
          <w:rFonts w:ascii="Arial" w:hAnsi="Arial" w:cs="Arial"/>
          <w:sz w:val="22"/>
          <w:szCs w:val="22"/>
        </w:rPr>
        <w:t xml:space="preserve"> du présent </w:t>
      </w:r>
      <w:r w:rsidR="00D12944" w:rsidRPr="00D12944">
        <w:rPr>
          <w:rFonts w:ascii="Arial" w:hAnsi="Arial" w:cs="Arial"/>
          <w:sz w:val="22"/>
          <w:szCs w:val="22"/>
        </w:rPr>
        <w:t>marché «</w:t>
      </w:r>
      <w:r w:rsidRPr="00D12944">
        <w:rPr>
          <w:rFonts w:ascii="Arial" w:hAnsi="Arial" w:cs="Arial"/>
          <w:sz w:val="22"/>
          <w:szCs w:val="22"/>
        </w:rPr>
        <w:t xml:space="preserve"> Insertion et emploi </w:t>
      </w:r>
      <w:r w:rsidR="00D12944" w:rsidRPr="00D12944">
        <w:rPr>
          <w:rFonts w:ascii="Arial" w:hAnsi="Arial" w:cs="Arial"/>
          <w:sz w:val="22"/>
          <w:szCs w:val="22"/>
        </w:rPr>
        <w:t xml:space="preserve">», </w:t>
      </w:r>
      <w:r w:rsidR="00D12944" w:rsidRPr="00D12944">
        <w:rPr>
          <w:rFonts w:ascii="Arial" w:hAnsi="Arial" w:cs="Arial"/>
          <w:sz w:val="22"/>
          <w:szCs w:val="22"/>
          <w:highlight w:val="green"/>
        </w:rPr>
        <w:t>_</w:t>
      </w:r>
      <w:r w:rsidR="005E6FEF" w:rsidRPr="00D12944">
        <w:rPr>
          <w:rFonts w:ascii="Arial" w:hAnsi="Arial" w:cs="Arial"/>
          <w:sz w:val="22"/>
          <w:szCs w:val="22"/>
          <w:highlight w:val="green"/>
        </w:rPr>
        <w:t>____</w:t>
      </w:r>
      <w:r w:rsidR="00D12944" w:rsidRPr="00D12944">
        <w:rPr>
          <w:rFonts w:ascii="Arial" w:hAnsi="Arial" w:cs="Arial"/>
          <w:sz w:val="22"/>
          <w:szCs w:val="22"/>
          <w:highlight w:val="green"/>
        </w:rPr>
        <w:t>__</w:t>
      </w:r>
      <w:r w:rsidRPr="00D12944">
        <w:rPr>
          <w:rFonts w:ascii="Arial" w:hAnsi="Arial" w:cs="Arial"/>
          <w:b/>
          <w:bCs/>
          <w:sz w:val="22"/>
          <w:szCs w:val="22"/>
        </w:rPr>
        <w:t>heures</w:t>
      </w:r>
      <w:r w:rsidR="005E6FEF" w:rsidRPr="00D12944">
        <w:rPr>
          <w:rFonts w:ascii="Arial" w:hAnsi="Arial" w:cs="Arial"/>
          <w:b/>
          <w:bCs/>
          <w:sz w:val="22"/>
          <w:szCs w:val="22"/>
        </w:rPr>
        <w:t xml:space="preserve"> (250 heures minimum)</w:t>
      </w:r>
      <w:r w:rsidRPr="00D12944">
        <w:rPr>
          <w:rFonts w:ascii="Arial" w:hAnsi="Arial" w:cs="Arial"/>
          <w:b/>
          <w:bCs/>
          <w:sz w:val="22"/>
          <w:szCs w:val="22"/>
        </w:rPr>
        <w:t xml:space="preserve"> de travail sur la durée du marché reconduction comprise.</w:t>
      </w:r>
    </w:p>
    <w:p w14:paraId="6325AB28" w14:textId="77777777" w:rsidR="00F23FE3" w:rsidRPr="00D12944" w:rsidRDefault="00BC79C3" w:rsidP="00F23FE3">
      <w:pPr>
        <w:jc w:val="both"/>
        <w:rPr>
          <w:rFonts w:ascii="Arial" w:hAnsi="Arial" w:cs="Arial"/>
          <w:sz w:val="22"/>
          <w:szCs w:val="22"/>
        </w:rPr>
      </w:pPr>
      <w:r w:rsidRPr="00D12944">
        <w:rPr>
          <w:rFonts w:ascii="Arial" w:hAnsi="Arial" w:cs="Arial"/>
          <w:sz w:val="22"/>
          <w:szCs w:val="22"/>
        </w:rPr>
        <w:t>Le nombre d’heures indiqué ci-dessus constitue un minimum obligatoire. Le Titulaire est libre de réserver un volume plus important.</w:t>
      </w:r>
      <w:r w:rsidR="00F23FE3" w:rsidRPr="00D12944">
        <w:rPr>
          <w:rFonts w:ascii="Arial" w:hAnsi="Arial" w:cs="Arial"/>
          <w:sz w:val="22"/>
          <w:szCs w:val="22"/>
        </w:rPr>
        <w:t xml:space="preserve"> </w:t>
      </w:r>
    </w:p>
    <w:p w14:paraId="777D2484" w14:textId="77777777" w:rsidR="00EA349A" w:rsidRPr="00D12944" w:rsidRDefault="00EA349A" w:rsidP="00EA349A">
      <w:pPr>
        <w:autoSpaceDE w:val="0"/>
        <w:autoSpaceDN w:val="0"/>
        <w:adjustRightInd w:val="0"/>
        <w:jc w:val="both"/>
        <w:rPr>
          <w:rFonts w:ascii="Arial" w:hAnsi="Arial" w:cs="Arial"/>
          <w:color w:val="000000"/>
          <w:sz w:val="22"/>
          <w:szCs w:val="22"/>
        </w:rPr>
      </w:pPr>
    </w:p>
    <w:p w14:paraId="497DB064" w14:textId="77777777" w:rsidR="00EA349A" w:rsidRPr="00D12944" w:rsidRDefault="00EA349A" w:rsidP="00EA349A">
      <w:pPr>
        <w:jc w:val="both"/>
        <w:rPr>
          <w:rFonts w:ascii="Arial" w:hAnsi="Arial" w:cs="Arial"/>
          <w:sz w:val="22"/>
          <w:szCs w:val="22"/>
        </w:rPr>
      </w:pPr>
      <w:r w:rsidRPr="00D12944">
        <w:rPr>
          <w:rFonts w:ascii="Arial" w:hAnsi="Arial" w:cs="Arial"/>
          <w:sz w:val="22"/>
          <w:szCs w:val="22"/>
        </w:rPr>
        <w:t>L’annexe 2 du présent marché précise les modalités de mise en œuvre de cette clause d’exécution et les conditions de son contrôle.</w:t>
      </w:r>
    </w:p>
    <w:p w14:paraId="73438D90" w14:textId="77777777" w:rsidR="00BC79C3" w:rsidRPr="00D12944" w:rsidRDefault="00BC79C3" w:rsidP="00BC79C3">
      <w:pPr>
        <w:jc w:val="both"/>
        <w:rPr>
          <w:rFonts w:ascii="Arial" w:hAnsi="Arial" w:cs="Arial"/>
          <w:sz w:val="22"/>
          <w:szCs w:val="22"/>
        </w:rPr>
      </w:pPr>
    </w:p>
    <w:p w14:paraId="019AB17F" w14:textId="77777777" w:rsidR="00BC79C3" w:rsidRPr="00D12944" w:rsidRDefault="00BC79C3" w:rsidP="00BC79C3">
      <w:pPr>
        <w:jc w:val="both"/>
        <w:rPr>
          <w:rFonts w:ascii="Arial" w:hAnsi="Arial" w:cs="Arial"/>
          <w:b/>
          <w:bCs/>
          <w:sz w:val="22"/>
          <w:szCs w:val="22"/>
          <w:u w:val="single"/>
        </w:rPr>
      </w:pPr>
      <w:r w:rsidRPr="00D12944">
        <w:rPr>
          <w:rFonts w:ascii="Arial" w:hAnsi="Arial" w:cs="Arial"/>
          <w:b/>
          <w:bCs/>
          <w:sz w:val="22"/>
          <w:szCs w:val="22"/>
          <w:u w:val="single"/>
        </w:rPr>
        <w:t>Contact et renseignements :</w:t>
      </w:r>
    </w:p>
    <w:p w14:paraId="26980312" w14:textId="77777777" w:rsidR="00BC79C3" w:rsidRPr="00D12944" w:rsidRDefault="00BC79C3" w:rsidP="00BC79C3">
      <w:pPr>
        <w:jc w:val="both"/>
        <w:rPr>
          <w:rFonts w:ascii="Arial" w:hAnsi="Arial" w:cs="Arial"/>
          <w:sz w:val="22"/>
          <w:szCs w:val="22"/>
        </w:rPr>
      </w:pPr>
      <w:r w:rsidRPr="00D12944">
        <w:rPr>
          <w:rFonts w:ascii="Arial" w:hAnsi="Arial" w:cs="Arial"/>
          <w:sz w:val="22"/>
          <w:szCs w:val="22"/>
        </w:rPr>
        <w:t>Le CEA dans le cadre de l’exécution de la clause sociale est représenté par :</w:t>
      </w:r>
    </w:p>
    <w:p w14:paraId="30BA8A48" w14:textId="77777777" w:rsidR="00BC79C3" w:rsidRPr="00D12944" w:rsidRDefault="00BC79C3" w:rsidP="00BC79C3">
      <w:pPr>
        <w:jc w:val="both"/>
        <w:rPr>
          <w:rFonts w:ascii="Arial" w:hAnsi="Arial" w:cs="Arial"/>
          <w:sz w:val="22"/>
          <w:szCs w:val="22"/>
        </w:rPr>
      </w:pPr>
      <w:r w:rsidRPr="00D12944">
        <w:rPr>
          <w:rFonts w:ascii="Arial" w:hAnsi="Arial" w:cs="Arial"/>
          <w:sz w:val="22"/>
          <w:szCs w:val="22"/>
        </w:rPr>
        <w:t>Le Service Ressource et Développement pour l'Emploi de Grenoble Alpes Métropole</w:t>
      </w:r>
    </w:p>
    <w:p w14:paraId="7F57A8BB" w14:textId="77777777" w:rsidR="00BC79C3" w:rsidRPr="00D12944" w:rsidRDefault="00BC79C3" w:rsidP="00BC79C3">
      <w:pPr>
        <w:rPr>
          <w:rFonts w:ascii="Arial" w:hAnsi="Arial" w:cs="Arial"/>
          <w:sz w:val="22"/>
          <w:szCs w:val="22"/>
        </w:rPr>
      </w:pPr>
      <w:r w:rsidRPr="00D12944">
        <w:rPr>
          <w:rFonts w:ascii="Arial" w:hAnsi="Arial" w:cs="Arial"/>
          <w:sz w:val="22"/>
          <w:szCs w:val="22"/>
        </w:rPr>
        <w:t>Contact :  Maryline GUIGNARD – Chargée Mission Clauses Emploi</w:t>
      </w:r>
    </w:p>
    <w:p w14:paraId="02E286D8" w14:textId="77777777" w:rsidR="00BC79C3" w:rsidRPr="00D12944" w:rsidRDefault="00BC79C3" w:rsidP="00BC79C3">
      <w:pPr>
        <w:rPr>
          <w:rFonts w:ascii="Arial" w:hAnsi="Arial" w:cs="Arial"/>
          <w:sz w:val="22"/>
          <w:szCs w:val="22"/>
        </w:rPr>
      </w:pPr>
      <w:r w:rsidRPr="00D12944">
        <w:rPr>
          <w:rFonts w:ascii="Arial" w:hAnsi="Arial" w:cs="Arial"/>
          <w:sz w:val="22"/>
          <w:szCs w:val="22"/>
        </w:rPr>
        <w:t xml:space="preserve">Tél : 04.85 59 95 70 et 07 88 22 90 01 </w:t>
      </w:r>
    </w:p>
    <w:p w14:paraId="60F11BCF" w14:textId="7A8607B4" w:rsidR="00BC79C3" w:rsidRPr="00D12944" w:rsidRDefault="00BC79C3" w:rsidP="00BC79C3">
      <w:pPr>
        <w:rPr>
          <w:rFonts w:ascii="Arial" w:hAnsi="Arial" w:cs="Arial"/>
          <w:sz w:val="22"/>
          <w:szCs w:val="22"/>
        </w:rPr>
      </w:pPr>
      <w:r w:rsidRPr="00D12944">
        <w:rPr>
          <w:rFonts w:ascii="Arial" w:hAnsi="Arial" w:cs="Arial"/>
          <w:sz w:val="22"/>
          <w:szCs w:val="22"/>
        </w:rPr>
        <w:t xml:space="preserve">Mail : </w:t>
      </w:r>
      <w:hyperlink r:id="rId13" w:history="1">
        <w:r w:rsidRPr="00D12944">
          <w:rPr>
            <w:rStyle w:val="Lienhypertexte"/>
            <w:rFonts w:ascii="Arial" w:hAnsi="Arial" w:cs="Arial"/>
            <w:sz w:val="22"/>
            <w:szCs w:val="22"/>
          </w:rPr>
          <w:t>maryline.guignard@grenoblealpesmetropole.fr</w:t>
        </w:r>
      </w:hyperlink>
    </w:p>
    <w:p w14:paraId="4E4618E9" w14:textId="77777777" w:rsidR="00EA349A" w:rsidRPr="00D12944" w:rsidRDefault="00EA349A" w:rsidP="00537AF8">
      <w:pPr>
        <w:autoSpaceDE w:val="0"/>
        <w:autoSpaceDN w:val="0"/>
        <w:adjustRightInd w:val="0"/>
        <w:jc w:val="both"/>
        <w:rPr>
          <w:rFonts w:ascii="Arial" w:hAnsi="Arial" w:cs="Arial"/>
          <w:sz w:val="22"/>
          <w:szCs w:val="22"/>
        </w:rPr>
      </w:pPr>
    </w:p>
    <w:p w14:paraId="0A08971A" w14:textId="19F1047E" w:rsidR="00537AF8" w:rsidRPr="00D12944" w:rsidRDefault="002A66C7" w:rsidP="00537AF8">
      <w:pPr>
        <w:autoSpaceDE w:val="0"/>
        <w:autoSpaceDN w:val="0"/>
        <w:adjustRightInd w:val="0"/>
        <w:jc w:val="both"/>
        <w:rPr>
          <w:rFonts w:ascii="Arial" w:hAnsi="Arial" w:cs="Arial"/>
          <w:color w:val="000000"/>
          <w:sz w:val="22"/>
          <w:szCs w:val="22"/>
        </w:rPr>
      </w:pPr>
      <w:r w:rsidRPr="00D12944">
        <w:rPr>
          <w:rFonts w:ascii="Arial" w:hAnsi="Arial" w:cs="Arial"/>
          <w:sz w:val="22"/>
          <w:szCs w:val="22"/>
        </w:rPr>
        <w:t>Il est précisé que cet engagement ne constitue pas une cause de limitation ou de diminution de la responsabilité du Titulaire dans l'exécution du marché.</w:t>
      </w:r>
    </w:p>
    <w:p w14:paraId="1D1DDA07" w14:textId="08E86B08" w:rsidR="00FC0097" w:rsidRDefault="00FC0097"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65" w:name="_Toc200439319"/>
      <w:r w:rsidRPr="0058136B">
        <w:rPr>
          <w:rFonts w:ascii="Arial" w:hAnsi="Arial" w:cs="Arial"/>
          <w:sz w:val="22"/>
          <w:szCs w:val="22"/>
        </w:rPr>
        <w:t>OBLIGATIONS</w:t>
      </w:r>
      <w:r w:rsidRPr="0058136B">
        <w:rPr>
          <w:rFonts w:ascii="Arial" w:hAnsi="Arial" w:cs="Arial"/>
          <w:bCs w:val="0"/>
          <w:sz w:val="22"/>
          <w:szCs w:val="22"/>
        </w:rPr>
        <w:t xml:space="preserve"> DU TITULAIRE</w:t>
      </w:r>
      <w:bookmarkEnd w:id="65"/>
    </w:p>
    <w:p w14:paraId="60E6ACB9" w14:textId="77777777" w:rsidR="0058136B" w:rsidRPr="0058136B" w:rsidRDefault="0058136B" w:rsidP="0058136B">
      <w:pPr>
        <w:autoSpaceDE w:val="0"/>
        <w:autoSpaceDN w:val="0"/>
        <w:adjustRightInd w:val="0"/>
        <w:ind w:left="-180"/>
        <w:jc w:val="both"/>
        <w:rPr>
          <w:rFonts w:ascii="Arial" w:hAnsi="Arial" w:cs="Arial"/>
          <w:b/>
          <w:color w:val="000000"/>
          <w:sz w:val="22"/>
          <w:szCs w:val="22"/>
        </w:rPr>
      </w:pPr>
    </w:p>
    <w:p w14:paraId="31FC6D4E" w14:textId="74A277FB"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66" w:name="_Toc170121231"/>
      <w:bookmarkStart w:id="67" w:name="_Toc189879010"/>
      <w:r w:rsidRPr="0058136B">
        <w:rPr>
          <w:rFonts w:ascii="Arial" w:hAnsi="Arial" w:cs="Arial"/>
          <w:sz w:val="22"/>
          <w:szCs w:val="22"/>
          <w:u w:val="none"/>
        </w:rPr>
        <w:t>Obligations générales du Titulaire envers son personnel</w:t>
      </w:r>
      <w:bookmarkEnd w:id="66"/>
      <w:bookmarkEnd w:id="67"/>
    </w:p>
    <w:p w14:paraId="06B120B0" w14:textId="5E4B79B5" w:rsidR="008C0A61" w:rsidRPr="0058136B" w:rsidRDefault="008C0A61" w:rsidP="000B382E">
      <w:pPr>
        <w:pStyle w:val="Titre3"/>
        <w:numPr>
          <w:ilvl w:val="2"/>
          <w:numId w:val="8"/>
        </w:numPr>
        <w:rPr>
          <w:rFonts w:cs="Arial"/>
          <w:b/>
          <w:i w:val="0"/>
          <w:szCs w:val="22"/>
        </w:rPr>
      </w:pPr>
      <w:r w:rsidRPr="0058136B">
        <w:rPr>
          <w:rFonts w:cs="Arial"/>
          <w:b/>
          <w:i w:val="0"/>
          <w:szCs w:val="22"/>
        </w:rPr>
        <w:t xml:space="preserve">Respect par le Titulaire de la réglementation fiscale et sociale </w:t>
      </w:r>
    </w:p>
    <w:p w14:paraId="4C6284C8" w14:textId="77777777" w:rsidR="00485B32" w:rsidRDefault="00485B32" w:rsidP="0058136B">
      <w:pPr>
        <w:autoSpaceDE w:val="0"/>
        <w:autoSpaceDN w:val="0"/>
        <w:adjustRightInd w:val="0"/>
        <w:jc w:val="both"/>
        <w:rPr>
          <w:rFonts w:ascii="Arial" w:hAnsi="Arial" w:cs="Arial"/>
          <w:color w:val="000000"/>
          <w:sz w:val="22"/>
          <w:szCs w:val="22"/>
        </w:rPr>
      </w:pPr>
    </w:p>
    <w:p w14:paraId="7D35C1DF" w14:textId="73E9912A" w:rsidR="000A02CC" w:rsidRPr="0058136B" w:rsidRDefault="001A69B9"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w:t>
      </w:r>
      <w:r w:rsidR="00C51E91" w:rsidRPr="0058136B">
        <w:rPr>
          <w:rFonts w:ascii="Arial" w:hAnsi="Arial" w:cs="Arial"/>
          <w:color w:val="000000"/>
          <w:sz w:val="22"/>
          <w:szCs w:val="22"/>
        </w:rPr>
        <w:t> :</w:t>
      </w:r>
    </w:p>
    <w:p w14:paraId="5AE78A59" w14:textId="6B9C8C05" w:rsidR="000A02CC" w:rsidRPr="0058136B" w:rsidRDefault="000A02CC"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lors</w:t>
      </w:r>
      <w:proofErr w:type="gramEnd"/>
      <w:r w:rsidRPr="0058136B">
        <w:rPr>
          <w:rFonts w:cs="Arial"/>
          <w:color w:val="000000"/>
          <w:sz w:val="22"/>
          <w:szCs w:val="22"/>
        </w:rPr>
        <w:t xml:space="preserve"> de la conclusion du présent marché et tous les six mois à compter de sa </w:t>
      </w:r>
      <w:r w:rsidR="00221264">
        <w:rPr>
          <w:rFonts w:cs="Arial"/>
          <w:color w:val="000000"/>
          <w:sz w:val="22"/>
          <w:szCs w:val="22"/>
        </w:rPr>
        <w:t>notification</w:t>
      </w:r>
      <w:r w:rsidR="00FA0266" w:rsidRPr="0058136B">
        <w:rPr>
          <w:rFonts w:cs="Arial"/>
          <w:color w:val="000000"/>
          <w:sz w:val="22"/>
          <w:szCs w:val="22"/>
        </w:rPr>
        <w:t>,</w:t>
      </w:r>
      <w:r w:rsidRPr="0058136B">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58136B" w:rsidRDefault="000A02CC" w:rsidP="000B382E">
      <w:pPr>
        <w:pStyle w:val="Paragraphedeliste"/>
        <w:numPr>
          <w:ilvl w:val="0"/>
          <w:numId w:val="12"/>
        </w:numPr>
        <w:autoSpaceDE w:val="0"/>
        <w:autoSpaceDN w:val="0"/>
        <w:adjustRightInd w:val="0"/>
        <w:rPr>
          <w:rFonts w:cs="Arial"/>
          <w:color w:val="000000"/>
          <w:sz w:val="22"/>
          <w:szCs w:val="22"/>
        </w:rPr>
      </w:pPr>
      <w:proofErr w:type="gramStart"/>
      <w:r w:rsidRPr="0058136B">
        <w:rPr>
          <w:rFonts w:cs="Arial"/>
          <w:color w:val="000000"/>
          <w:sz w:val="22"/>
          <w:szCs w:val="22"/>
        </w:rPr>
        <w:t>les</w:t>
      </w:r>
      <w:proofErr w:type="gramEnd"/>
      <w:r w:rsidRPr="0058136B">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40FCFBF" w14:textId="77777777" w:rsidR="000A02CC" w:rsidRPr="0058136B" w:rsidRDefault="000A02CC" w:rsidP="0058136B">
      <w:pPr>
        <w:spacing w:before="9" w:line="220" w:lineRule="exact"/>
        <w:jc w:val="both"/>
        <w:rPr>
          <w:rFonts w:ascii="Arial" w:hAnsi="Arial" w:cs="Arial"/>
          <w:sz w:val="22"/>
          <w:szCs w:val="22"/>
        </w:rPr>
      </w:pPr>
    </w:p>
    <w:p w14:paraId="6DA188A2" w14:textId="77777777"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s'assurer lors de la conclusion du marché, et tout au long de son exécution, que ses fournisseurs et sous-traitants se conforment également à ces dispositions.</w:t>
      </w:r>
    </w:p>
    <w:p w14:paraId="125B7D6D" w14:textId="10086117" w:rsidR="000A02CC" w:rsidRPr="0058136B" w:rsidRDefault="000A02C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Le </w:t>
      </w:r>
      <w:r w:rsidR="00FA0266" w:rsidRPr="0058136B">
        <w:rPr>
          <w:rFonts w:ascii="Arial" w:hAnsi="Arial" w:cs="Arial"/>
          <w:color w:val="000000"/>
          <w:sz w:val="22"/>
          <w:szCs w:val="22"/>
        </w:rPr>
        <w:t>Titulaire encourt</w:t>
      </w:r>
      <w:r w:rsidRPr="0058136B">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58136B" w:rsidRDefault="0064062F" w:rsidP="0058136B">
      <w:pPr>
        <w:autoSpaceDE w:val="0"/>
        <w:autoSpaceDN w:val="0"/>
        <w:adjustRightInd w:val="0"/>
        <w:jc w:val="both"/>
        <w:rPr>
          <w:rFonts w:ascii="Arial" w:hAnsi="Arial" w:cs="Arial"/>
          <w:bCs/>
          <w:color w:val="000000"/>
          <w:sz w:val="22"/>
          <w:szCs w:val="22"/>
          <w:u w:val="single"/>
        </w:rPr>
      </w:pPr>
    </w:p>
    <w:p w14:paraId="32E95813" w14:textId="7E89D72C" w:rsidR="00953577" w:rsidRPr="00971104" w:rsidRDefault="0064062F" w:rsidP="00971104">
      <w:pPr>
        <w:pStyle w:val="Titre3"/>
        <w:numPr>
          <w:ilvl w:val="2"/>
          <w:numId w:val="8"/>
        </w:numPr>
        <w:rPr>
          <w:rFonts w:cs="Arial"/>
          <w:b/>
          <w:i w:val="0"/>
          <w:szCs w:val="22"/>
        </w:rPr>
      </w:pPr>
      <w:r w:rsidRPr="00195EA7">
        <w:rPr>
          <w:rFonts w:cs="Arial"/>
          <w:b/>
          <w:i w:val="0"/>
          <w:szCs w:val="22"/>
        </w:rPr>
        <w:t xml:space="preserve"> </w:t>
      </w:r>
      <w:r w:rsidR="00953577" w:rsidRPr="00971104">
        <w:rPr>
          <w:rFonts w:cs="Arial"/>
          <w:b/>
          <w:i w:val="0"/>
          <w:szCs w:val="22"/>
        </w:rPr>
        <w:t xml:space="preserve">Traitement des données à caractère personnel  </w:t>
      </w:r>
    </w:p>
    <w:p w14:paraId="34CE7D62" w14:textId="77777777" w:rsidR="00FA0266" w:rsidRPr="00FA0266" w:rsidRDefault="00FA0266" w:rsidP="00BF2839"/>
    <w:p w14:paraId="0B06BE6C" w14:textId="50A13578" w:rsidR="00971104" w:rsidRDefault="00953577" w:rsidP="00953577">
      <w:pPr>
        <w:jc w:val="both"/>
        <w:rPr>
          <w:rFonts w:ascii="Arial" w:hAnsi="Arial" w:cs="Arial"/>
          <w:iCs/>
          <w:sz w:val="22"/>
          <w:szCs w:val="22"/>
        </w:rPr>
      </w:pPr>
      <w:r w:rsidRPr="00953577">
        <w:rPr>
          <w:rFonts w:ascii="Arial" w:hAnsi="Arial" w:cs="Arial"/>
          <w:iCs/>
          <w:sz w:val="22"/>
          <w:szCs w:val="22"/>
        </w:rPr>
        <w:t xml:space="preserve">Le Titulaire et le CEA s’engagent à respecter les dispositions figurant </w:t>
      </w:r>
      <w:r>
        <w:rPr>
          <w:rFonts w:ascii="Arial" w:hAnsi="Arial" w:cs="Arial"/>
          <w:iCs/>
          <w:sz w:val="22"/>
          <w:szCs w:val="22"/>
        </w:rPr>
        <w:t>à</w:t>
      </w:r>
      <w:r w:rsidRPr="00953577">
        <w:rPr>
          <w:rFonts w:ascii="Arial" w:hAnsi="Arial" w:cs="Arial"/>
          <w:iCs/>
          <w:sz w:val="22"/>
          <w:szCs w:val="22"/>
        </w:rPr>
        <w:t xml:space="preserve"> </w:t>
      </w:r>
      <w:r>
        <w:rPr>
          <w:rFonts w:ascii="Arial" w:hAnsi="Arial" w:cs="Arial"/>
          <w:iCs/>
          <w:sz w:val="22"/>
          <w:szCs w:val="22"/>
        </w:rPr>
        <w:t>l’</w:t>
      </w:r>
      <w:r w:rsidRPr="00953577">
        <w:rPr>
          <w:rFonts w:ascii="Arial" w:hAnsi="Arial" w:cs="Arial"/>
          <w:iCs/>
          <w:sz w:val="22"/>
          <w:szCs w:val="22"/>
        </w:rPr>
        <w:t xml:space="preserve">annexe </w:t>
      </w:r>
      <w:r w:rsidR="00971104">
        <w:rPr>
          <w:rFonts w:ascii="Arial" w:hAnsi="Arial" w:cs="Arial"/>
          <w:iCs/>
          <w:sz w:val="22"/>
          <w:szCs w:val="22"/>
        </w:rPr>
        <w:t xml:space="preserve">2 </w:t>
      </w:r>
      <w:r w:rsidRPr="00953577">
        <w:rPr>
          <w:rFonts w:ascii="Arial" w:hAnsi="Arial" w:cs="Arial"/>
          <w:iCs/>
          <w:sz w:val="22"/>
          <w:szCs w:val="22"/>
        </w:rPr>
        <w:t>encadrant les traitements des données à caractère personnel.</w:t>
      </w:r>
    </w:p>
    <w:p w14:paraId="21845C86" w14:textId="77777777" w:rsidR="00971104" w:rsidRDefault="00971104" w:rsidP="00953577">
      <w:pPr>
        <w:jc w:val="both"/>
        <w:rPr>
          <w:rFonts w:ascii="Arial" w:hAnsi="Arial" w:cs="Arial"/>
          <w:iCs/>
          <w:sz w:val="22"/>
          <w:szCs w:val="22"/>
        </w:rPr>
      </w:pPr>
    </w:p>
    <w:p w14:paraId="0912E04A" w14:textId="77777777" w:rsidR="00953577" w:rsidRPr="0058136B" w:rsidRDefault="00953577" w:rsidP="00953577">
      <w:pPr>
        <w:jc w:val="both"/>
        <w:rPr>
          <w:rFonts w:ascii="Arial" w:hAnsi="Arial" w:cs="Arial"/>
          <w:iCs/>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0C980C08"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8DA081B" w14:textId="72CA5030" w:rsidR="00064704"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sidR="00195EA7">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20FC6194" w14:textId="77777777" w:rsidR="00195EA7" w:rsidRDefault="00195EA7" w:rsidP="0058136B">
      <w:pPr>
        <w:autoSpaceDE w:val="0"/>
        <w:autoSpaceDN w:val="0"/>
        <w:adjustRightInd w:val="0"/>
        <w:jc w:val="both"/>
        <w:rPr>
          <w:rFonts w:ascii="Arial" w:hAnsi="Arial" w:cs="Arial"/>
          <w:color w:val="000000"/>
          <w:sz w:val="22"/>
          <w:szCs w:val="22"/>
        </w:rPr>
      </w:pPr>
    </w:p>
    <w:p w14:paraId="26FA387C" w14:textId="673E1CE8"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Restaurant d'entreprise</w:t>
      </w:r>
    </w:p>
    <w:p w14:paraId="3B96BCD7" w14:textId="77777777"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13F86FC" w14:textId="77777777" w:rsidR="00356390" w:rsidRPr="0058136B"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68" w:name="_Toc190568036"/>
      <w:bookmarkStart w:id="69" w:name="_Toc190568087"/>
      <w:bookmarkStart w:id="70" w:name="_Toc190568165"/>
      <w:bookmarkStart w:id="71" w:name="_Toc190568210"/>
      <w:bookmarkStart w:id="72" w:name="_Toc190568228"/>
      <w:bookmarkStart w:id="73" w:name="_Toc200439320"/>
      <w:r w:rsidRPr="0058136B">
        <w:rPr>
          <w:rFonts w:ascii="Arial" w:hAnsi="Arial" w:cs="Arial"/>
          <w:sz w:val="22"/>
          <w:szCs w:val="22"/>
        </w:rPr>
        <w:t>DISPOSITIONS RELATIVES A L'EXECUTION DU MARCHE</w:t>
      </w:r>
      <w:bookmarkEnd w:id="68"/>
      <w:bookmarkEnd w:id="69"/>
      <w:bookmarkEnd w:id="70"/>
      <w:bookmarkEnd w:id="71"/>
      <w:bookmarkEnd w:id="72"/>
      <w:bookmarkEnd w:id="73"/>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77777777" w:rsidR="002B0641" w:rsidRPr="0058136B"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5EF02FA" w14:textId="77777777" w:rsidR="00A30670" w:rsidRPr="0058136B" w:rsidRDefault="00A30670" w:rsidP="0058136B">
      <w:pPr>
        <w:autoSpaceDE w:val="0"/>
        <w:autoSpaceDN w:val="0"/>
        <w:adjustRightInd w:val="0"/>
        <w:jc w:val="both"/>
        <w:rPr>
          <w:rFonts w:ascii="Arial" w:hAnsi="Arial" w:cs="Arial"/>
          <w:b/>
          <w:color w:val="000000"/>
          <w:sz w:val="22"/>
          <w:szCs w:val="22"/>
        </w:rPr>
      </w:pPr>
    </w:p>
    <w:p w14:paraId="6D523165" w14:textId="2420DAC7" w:rsidR="003966A9"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Assurance de la qualité </w:t>
      </w:r>
    </w:p>
    <w:p w14:paraId="6F875199" w14:textId="5077272B"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Le Titulaire doit appliquer le système de management de la qualité décrit dans son </w:t>
      </w:r>
      <w:r w:rsidR="00330E59" w:rsidRPr="00330E59">
        <w:rPr>
          <w:rFonts w:ascii="Arial" w:hAnsi="Arial" w:cs="Arial"/>
          <w:color w:val="000000"/>
          <w:sz w:val="22"/>
          <w:szCs w:val="22"/>
        </w:rPr>
        <w:t xml:space="preserve">Plan Particulier Qualité </w:t>
      </w:r>
      <w:r w:rsidRPr="0058136B">
        <w:rPr>
          <w:rFonts w:ascii="Arial" w:hAnsi="Arial" w:cs="Arial"/>
          <w:color w:val="000000"/>
          <w:sz w:val="22"/>
          <w:szCs w:val="22"/>
        </w:rPr>
        <w:t>(</w:t>
      </w:r>
      <w:r w:rsidR="00330E59">
        <w:rPr>
          <w:rFonts w:ascii="Arial" w:hAnsi="Arial" w:cs="Arial"/>
          <w:color w:val="000000"/>
          <w:sz w:val="22"/>
          <w:szCs w:val="22"/>
        </w:rPr>
        <w:t>PPQ</w:t>
      </w:r>
      <w:r w:rsidRPr="0058136B">
        <w:rPr>
          <w:rFonts w:ascii="Arial" w:hAnsi="Arial" w:cs="Arial"/>
          <w:color w:val="000000"/>
          <w:sz w:val="22"/>
          <w:szCs w:val="22"/>
        </w:rPr>
        <w:t xml:space="preserve">), </w:t>
      </w:r>
      <w:r w:rsidR="00330E59" w:rsidRPr="00D5318E">
        <w:rPr>
          <w:rFonts w:ascii="Arial" w:hAnsi="Arial" w:cs="Arial"/>
          <w:sz w:val="22"/>
          <w:szCs w:val="22"/>
        </w:rPr>
        <w:t xml:space="preserve">lequel sera remis au plus tard deux mois </w:t>
      </w:r>
      <w:r w:rsidR="00330E59">
        <w:rPr>
          <w:rFonts w:ascii="Arial" w:hAnsi="Arial" w:cs="Arial"/>
          <w:sz w:val="22"/>
          <w:szCs w:val="22"/>
        </w:rPr>
        <w:t xml:space="preserve">(version projet) et trois mois (version définitive) </w:t>
      </w:r>
      <w:r w:rsidR="00330E59" w:rsidRPr="00D5318E">
        <w:rPr>
          <w:rFonts w:ascii="Arial" w:hAnsi="Arial" w:cs="Arial"/>
          <w:sz w:val="22"/>
          <w:szCs w:val="22"/>
        </w:rPr>
        <w:t>après le début des Prestations</w:t>
      </w:r>
      <w:r w:rsidR="00330E59">
        <w:rPr>
          <w:rFonts w:ascii="Arial" w:hAnsi="Arial" w:cs="Arial"/>
          <w:sz w:val="22"/>
          <w:szCs w:val="22"/>
        </w:rPr>
        <w:t>.</w:t>
      </w:r>
    </w:p>
    <w:p w14:paraId="35525D5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33D35E5F" w14:textId="77777777" w:rsidR="002B0641" w:rsidRPr="0058136B" w:rsidRDefault="002B0641" w:rsidP="0058136B">
      <w:pPr>
        <w:autoSpaceDE w:val="0"/>
        <w:autoSpaceDN w:val="0"/>
        <w:adjustRightInd w:val="0"/>
        <w:jc w:val="both"/>
        <w:rPr>
          <w:rFonts w:ascii="Arial" w:hAnsi="Arial" w:cs="Arial"/>
          <w:color w:val="000000"/>
          <w:sz w:val="22"/>
          <w:szCs w:val="22"/>
        </w:rPr>
      </w:pPr>
    </w:p>
    <w:p w14:paraId="4ED829D8"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55CA1A4F" w14:textId="77777777" w:rsidR="002B0641" w:rsidRPr="0058136B" w:rsidRDefault="002B0641" w:rsidP="0058136B">
      <w:pPr>
        <w:autoSpaceDE w:val="0"/>
        <w:autoSpaceDN w:val="0"/>
        <w:adjustRightInd w:val="0"/>
        <w:ind w:left="-180"/>
        <w:jc w:val="both"/>
        <w:rPr>
          <w:rFonts w:ascii="Arial" w:hAnsi="Arial" w:cs="Arial"/>
          <w:bCs/>
          <w:color w:val="000000"/>
          <w:sz w:val="22"/>
          <w:szCs w:val="22"/>
        </w:rPr>
      </w:pPr>
    </w:p>
    <w:p w14:paraId="4560368B" w14:textId="5626EC06"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41C10A96" w14:textId="77777777" w:rsidR="00195EA7" w:rsidRDefault="00195EA7" w:rsidP="0058136B">
      <w:pPr>
        <w:autoSpaceDE w:val="0"/>
        <w:autoSpaceDN w:val="0"/>
        <w:adjustRightInd w:val="0"/>
        <w:jc w:val="both"/>
        <w:rPr>
          <w:rFonts w:ascii="Arial" w:hAnsi="Arial" w:cs="Arial"/>
          <w:b/>
          <w:color w:val="FF6600"/>
          <w:sz w:val="22"/>
          <w:szCs w:val="22"/>
        </w:rPr>
      </w:pPr>
    </w:p>
    <w:p w14:paraId="61B6A6E2" w14:textId="11B90261"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372D0EC8"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état</w:t>
      </w:r>
      <w:proofErr w:type="gramEnd"/>
      <w:r w:rsidRPr="0058136B">
        <w:rPr>
          <w:rFonts w:ascii="Arial" w:hAnsi="Arial" w:cs="Arial"/>
          <w:color w:val="000000"/>
          <w:sz w:val="22"/>
          <w:szCs w:val="22"/>
        </w:rPr>
        <w:t xml:space="preserve"> d'avancement des Prestations,</w:t>
      </w:r>
    </w:p>
    <w:p w14:paraId="569CF0F6"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respect</w:t>
      </w:r>
      <w:proofErr w:type="gramEnd"/>
      <w:r w:rsidRPr="0058136B">
        <w:rPr>
          <w:rFonts w:ascii="Arial" w:hAnsi="Arial" w:cs="Arial"/>
          <w:color w:val="000000"/>
          <w:sz w:val="22"/>
          <w:szCs w:val="22"/>
        </w:rPr>
        <w:t xml:space="preserve"> des dispositions du cahier des charges,</w:t>
      </w:r>
    </w:p>
    <w:p w14:paraId="5DD4F331"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examen</w:t>
      </w:r>
      <w:proofErr w:type="gramEnd"/>
      <w:r w:rsidRPr="0058136B">
        <w:rPr>
          <w:rFonts w:ascii="Arial" w:hAnsi="Arial" w:cs="Arial"/>
          <w:color w:val="000000"/>
          <w:sz w:val="22"/>
          <w:szCs w:val="22"/>
        </w:rPr>
        <w:t xml:space="preserve"> des problèmes rencontrés,</w:t>
      </w:r>
    </w:p>
    <w:p w14:paraId="4D82993C"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suivi</w:t>
      </w:r>
      <w:proofErr w:type="gramEnd"/>
      <w:r w:rsidRPr="0058136B">
        <w:rPr>
          <w:rFonts w:ascii="Arial" w:hAnsi="Arial" w:cs="Arial"/>
          <w:color w:val="000000"/>
          <w:sz w:val="22"/>
          <w:szCs w:val="22"/>
        </w:rPr>
        <w:t xml:space="preserve"> budgétaire,</w:t>
      </w:r>
    </w:p>
    <w:p w14:paraId="263D64FF" w14:textId="77777777" w:rsidR="002B0641" w:rsidRPr="0058136B" w:rsidRDefault="000A3E50" w:rsidP="0058136B">
      <w:pPr>
        <w:numPr>
          <w:ilvl w:val="0"/>
          <w:numId w:val="2"/>
        </w:numPr>
        <w:autoSpaceDE w:val="0"/>
        <w:autoSpaceDN w:val="0"/>
        <w:adjustRightInd w:val="0"/>
        <w:jc w:val="both"/>
        <w:rPr>
          <w:rFonts w:ascii="Arial" w:hAnsi="Arial" w:cs="Arial"/>
          <w:color w:val="000000"/>
          <w:sz w:val="22"/>
          <w:szCs w:val="22"/>
        </w:rPr>
      </w:pPr>
      <w:proofErr w:type="gramStart"/>
      <w:r w:rsidRPr="0058136B">
        <w:rPr>
          <w:rFonts w:ascii="Arial" w:hAnsi="Arial" w:cs="Arial"/>
          <w:color w:val="000000"/>
          <w:sz w:val="22"/>
          <w:szCs w:val="22"/>
        </w:rPr>
        <w:t>suivi</w:t>
      </w:r>
      <w:proofErr w:type="gramEnd"/>
      <w:r w:rsidRPr="0058136B">
        <w:rPr>
          <w:rFonts w:ascii="Arial" w:hAnsi="Arial" w:cs="Arial"/>
          <w:color w:val="000000"/>
          <w:sz w:val="22"/>
          <w:szCs w:val="22"/>
        </w:rPr>
        <w:t xml:space="preserve"> du dossier Qualité.</w:t>
      </w:r>
    </w:p>
    <w:p w14:paraId="1C584815" w14:textId="77777777" w:rsidR="002B0641" w:rsidRPr="0058136B" w:rsidRDefault="002B0641" w:rsidP="0058136B">
      <w:pPr>
        <w:autoSpaceDE w:val="0"/>
        <w:autoSpaceDN w:val="0"/>
        <w:adjustRightInd w:val="0"/>
        <w:jc w:val="both"/>
        <w:rPr>
          <w:rFonts w:ascii="Arial" w:hAnsi="Arial" w:cs="Arial"/>
          <w:color w:val="000000"/>
          <w:sz w:val="22"/>
          <w:szCs w:val="22"/>
        </w:rPr>
      </w:pPr>
    </w:p>
    <w:p w14:paraId="01D1FF03" w14:textId="2DCB6F22"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Chaque réunion fait l’objet d’un compte rendu en double exemplaire établi par le </w:t>
      </w:r>
      <w:r w:rsidRPr="00330E59">
        <w:rPr>
          <w:rFonts w:ascii="Arial" w:hAnsi="Arial" w:cs="Arial"/>
          <w:color w:val="000000"/>
          <w:sz w:val="22"/>
          <w:szCs w:val="22"/>
        </w:rPr>
        <w:t>Titulaire</w:t>
      </w:r>
      <w:r w:rsidRPr="0058136B">
        <w:rPr>
          <w:rFonts w:ascii="Arial" w:hAnsi="Arial" w:cs="Arial"/>
          <w:color w:val="000000"/>
          <w:sz w:val="22"/>
          <w:szCs w:val="22"/>
        </w:rPr>
        <w:t xml:space="preserve">. Ce compte rendu est soumis, dans un délai de </w:t>
      </w:r>
      <w:r w:rsidR="00D202A7">
        <w:rPr>
          <w:rFonts w:ascii="Arial" w:hAnsi="Arial" w:cs="Arial"/>
          <w:color w:val="000000"/>
          <w:sz w:val="22"/>
          <w:szCs w:val="22"/>
        </w:rPr>
        <w:t>2</w:t>
      </w:r>
      <w:r w:rsidRPr="003D5C7D">
        <w:rPr>
          <w:rFonts w:ascii="Arial" w:hAnsi="Arial" w:cs="Arial"/>
          <w:color w:val="000000"/>
          <w:sz w:val="22"/>
          <w:szCs w:val="22"/>
        </w:rPr>
        <w:t xml:space="preserve"> jours</w:t>
      </w:r>
      <w:r w:rsidRPr="0058136B">
        <w:rPr>
          <w:rFonts w:ascii="Arial" w:hAnsi="Arial" w:cs="Arial"/>
          <w:color w:val="000000"/>
          <w:sz w:val="22"/>
          <w:szCs w:val="22"/>
        </w:rPr>
        <w:t xml:space="preserve"> suivant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74" w:name="_Toc200439321"/>
      <w:r w:rsidRPr="0058136B">
        <w:rPr>
          <w:rFonts w:ascii="Arial" w:hAnsi="Arial" w:cs="Arial"/>
          <w:sz w:val="22"/>
          <w:szCs w:val="22"/>
        </w:rPr>
        <w:t>REMISE DE DOCUMENTS</w:t>
      </w:r>
      <w:bookmarkEnd w:id="74"/>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marché,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PROJECT sous WINDOWS (.</w:t>
      </w:r>
      <w:proofErr w:type="spellStart"/>
      <w:r w:rsidRPr="0058136B">
        <w:rPr>
          <w:rFonts w:cs="Arial"/>
          <w:color w:val="000000"/>
          <w:sz w:val="22"/>
          <w:szCs w:val="22"/>
        </w:rPr>
        <w:t>mpp</w:t>
      </w:r>
      <w:proofErr w:type="spellEnd"/>
      <w:r w:rsidRPr="0058136B">
        <w:rPr>
          <w:rFonts w:cs="Arial"/>
          <w:color w:val="000000"/>
          <w:sz w:val="22"/>
          <w:szCs w:val="22"/>
        </w:rPr>
        <w:t>) pour les documents de type planning,</w:t>
      </w:r>
    </w:p>
    <w:p w14:paraId="305D4CA4" w14:textId="21CAC95D"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AUTOCAD (.</w:t>
      </w:r>
      <w:proofErr w:type="spellStart"/>
      <w:r w:rsidRPr="0058136B">
        <w:rPr>
          <w:rFonts w:cs="Arial"/>
          <w:color w:val="000000"/>
          <w:sz w:val="22"/>
          <w:szCs w:val="22"/>
        </w:rPr>
        <w:t>dwg</w:t>
      </w:r>
      <w:proofErr w:type="spellEnd"/>
      <w:r w:rsidRPr="0058136B">
        <w:rPr>
          <w:rFonts w:cs="Arial"/>
          <w:color w:val="000000"/>
          <w:sz w:val="22"/>
          <w:szCs w:val="22"/>
        </w:rPr>
        <w:t>) et PDF (.</w:t>
      </w:r>
      <w:proofErr w:type="spellStart"/>
      <w:r w:rsidRPr="0058136B">
        <w:rPr>
          <w:rFonts w:cs="Arial"/>
          <w:color w:val="000000"/>
          <w:sz w:val="22"/>
          <w:szCs w:val="22"/>
        </w:rPr>
        <w:t>pdf</w:t>
      </w:r>
      <w:proofErr w:type="spellEnd"/>
      <w:r w:rsidRPr="0058136B">
        <w:rPr>
          <w:rFonts w:cs="Arial"/>
          <w:color w:val="000000"/>
          <w:sz w:val="22"/>
          <w:szCs w:val="22"/>
        </w:rPr>
        <w:t>) pour les documents dessinés.</w:t>
      </w:r>
    </w:p>
    <w:p w14:paraId="56464EEE" w14:textId="21B82FD9"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Chacun d'eux sera remis au CEA sous la forme </w:t>
      </w:r>
      <w:r w:rsidR="00330E59">
        <w:rPr>
          <w:rFonts w:ascii="Arial" w:hAnsi="Arial" w:cs="Arial"/>
          <w:color w:val="000000"/>
          <w:sz w:val="22"/>
          <w:szCs w:val="22"/>
        </w:rPr>
        <w:t xml:space="preserve">d’un mail et/ou </w:t>
      </w:r>
      <w:r w:rsidRPr="0058136B">
        <w:rPr>
          <w:rFonts w:ascii="Arial" w:hAnsi="Arial" w:cs="Arial"/>
          <w:color w:val="000000"/>
          <w:sz w:val="22"/>
          <w:szCs w:val="22"/>
        </w:rPr>
        <w:t>d</w:t>
      </w:r>
      <w:r w:rsidRPr="00330E59">
        <w:rPr>
          <w:rFonts w:ascii="Arial" w:hAnsi="Arial" w:cs="Arial"/>
          <w:color w:val="000000"/>
          <w:sz w:val="22"/>
          <w:szCs w:val="22"/>
        </w:rPr>
        <w:t>'un</w:t>
      </w:r>
      <w:r w:rsidRPr="0058136B">
        <w:rPr>
          <w:rFonts w:ascii="Arial" w:hAnsi="Arial" w:cs="Arial"/>
          <w:color w:val="000000"/>
          <w:sz w:val="22"/>
          <w:szCs w:val="22"/>
        </w:rPr>
        <w:t xml:space="preserve"> CD-Rom </w:t>
      </w:r>
      <w:r w:rsidR="00330E59" w:rsidRPr="0058136B">
        <w:rPr>
          <w:rFonts w:ascii="Arial" w:hAnsi="Arial" w:cs="Arial"/>
          <w:color w:val="000000"/>
          <w:sz w:val="22"/>
          <w:szCs w:val="22"/>
        </w:rPr>
        <w:t>et</w:t>
      </w:r>
      <w:r w:rsidR="00330E59">
        <w:rPr>
          <w:rFonts w:ascii="Arial" w:hAnsi="Arial" w:cs="Arial"/>
          <w:color w:val="000000"/>
          <w:sz w:val="22"/>
          <w:szCs w:val="22"/>
        </w:rPr>
        <w:t xml:space="preserve">/ou de </w:t>
      </w:r>
      <w:r w:rsidRPr="0058136B">
        <w:rPr>
          <w:rFonts w:ascii="Arial" w:hAnsi="Arial" w:cs="Arial"/>
          <w:color w:val="000000"/>
          <w:sz w:val="22"/>
          <w:szCs w:val="22"/>
        </w:rPr>
        <w:t>tirages sur support papier</w:t>
      </w:r>
      <w:r w:rsidR="00330E59">
        <w:rPr>
          <w:rFonts w:ascii="Arial" w:hAnsi="Arial" w:cs="Arial"/>
          <w:color w:val="000000"/>
          <w:sz w:val="22"/>
          <w:szCs w:val="22"/>
        </w:rPr>
        <w:t xml:space="preserve"> </w:t>
      </w:r>
      <w:r w:rsidR="00330E59" w:rsidRPr="004C46F0">
        <w:rPr>
          <w:rFonts w:ascii="Arial" w:hAnsi="Arial" w:cs="Arial"/>
          <w:color w:val="000000"/>
          <w:sz w:val="22"/>
          <w:szCs w:val="22"/>
        </w:rPr>
        <w:t>et/ou d’un envoi via email</w:t>
      </w:r>
      <w:r w:rsidRPr="004C46F0">
        <w:rPr>
          <w:rFonts w:ascii="Arial" w:hAnsi="Arial" w:cs="Arial"/>
          <w:color w:val="000000"/>
          <w:sz w:val="22"/>
          <w:szCs w:val="22"/>
        </w:rPr>
        <w:t>.</w:t>
      </w:r>
    </w:p>
    <w:p w14:paraId="624EE17E"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77777777"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77777777" w:rsidR="00940F2C" w:rsidRPr="0058136B"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75" w:name="_Toc190568038"/>
      <w:bookmarkStart w:id="76" w:name="_Toc190568089"/>
      <w:bookmarkStart w:id="77" w:name="_Toc190568167"/>
      <w:bookmarkStart w:id="78" w:name="_Toc190568212"/>
      <w:bookmarkStart w:id="79" w:name="_Toc190568230"/>
      <w:bookmarkStart w:id="80" w:name="_Toc200439322"/>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75"/>
      <w:bookmarkEnd w:id="76"/>
      <w:bookmarkEnd w:id="77"/>
      <w:bookmarkEnd w:id="78"/>
      <w:bookmarkEnd w:id="79"/>
      <w:bookmarkEnd w:id="80"/>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53770620" w14:textId="77777777" w:rsidR="00AA69C8" w:rsidRPr="0058136B" w:rsidRDefault="00AA69C8" w:rsidP="00AA69C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Tous les documents doivent être préalablement validés par le CEA selon la procédure indiquée au cahier des charges, c'est-à-dire que le Titulaire intègre, à sa charge, les remarques de fond ou de forme formulées par le CEA et ce jusqu'à l'approbation sans réserve des Documents.</w:t>
      </w:r>
    </w:p>
    <w:p w14:paraId="1832CB00" w14:textId="77777777" w:rsidR="00AA69C8" w:rsidRPr="0058136B" w:rsidRDefault="00AA69C8" w:rsidP="00AA69C8">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est précisé que tous les documents doivent être remis au CEA par le Titulaire au fur à mesure de l'exécution des Prestations et en tenant compte des délais de validation du CEA.</w:t>
      </w:r>
    </w:p>
    <w:p w14:paraId="6FA27C83" w14:textId="77777777" w:rsidR="00AA69C8" w:rsidRPr="0058136B" w:rsidRDefault="00AA69C8" w:rsidP="00AA69C8">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Les différents documents à remettre au cours de l'exécution des Prestations font l'objet d'une approbation par le CEA.</w:t>
      </w:r>
    </w:p>
    <w:p w14:paraId="29A6F3E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81" w:name="_Toc190568040"/>
      <w:bookmarkStart w:id="82" w:name="_Toc190568091"/>
      <w:bookmarkStart w:id="83" w:name="_Toc190568169"/>
      <w:bookmarkStart w:id="84" w:name="_Toc190568214"/>
      <w:bookmarkStart w:id="85" w:name="_Toc190568232"/>
      <w:bookmarkStart w:id="86" w:name="_Toc200439323"/>
      <w:r w:rsidRPr="0058136B">
        <w:rPr>
          <w:rFonts w:ascii="Arial" w:hAnsi="Arial" w:cs="Arial"/>
          <w:sz w:val="22"/>
          <w:szCs w:val="22"/>
        </w:rPr>
        <w:t>ASSURANCES</w:t>
      </w:r>
      <w:bookmarkEnd w:id="81"/>
      <w:bookmarkEnd w:id="82"/>
      <w:bookmarkEnd w:id="83"/>
      <w:bookmarkEnd w:id="84"/>
      <w:bookmarkEnd w:id="85"/>
      <w:bookmarkEnd w:id="86"/>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3220653B"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dispositions de l’article 38.2 du chapitre précité sont complétées comme suit.</w:t>
      </w:r>
    </w:p>
    <w:p w14:paraId="49E5F89F" w14:textId="77777777" w:rsidR="00284467" w:rsidRPr="0058136B" w:rsidRDefault="00284467" w:rsidP="0058136B">
      <w:pPr>
        <w:jc w:val="both"/>
        <w:rPr>
          <w:rFonts w:ascii="Arial" w:hAnsi="Arial" w:cs="Arial"/>
          <w:sz w:val="22"/>
          <w:szCs w:val="22"/>
        </w:rPr>
      </w:pPr>
    </w:p>
    <w:p w14:paraId="167FC0F5" w14:textId="77777777" w:rsidR="00284467" w:rsidRPr="00AA69C8" w:rsidRDefault="00284467" w:rsidP="0058136B">
      <w:pPr>
        <w:numPr>
          <w:ilvl w:val="0"/>
          <w:numId w:val="6"/>
        </w:numPr>
        <w:jc w:val="both"/>
        <w:rPr>
          <w:rFonts w:ascii="Arial" w:hAnsi="Arial" w:cs="Arial"/>
          <w:b/>
          <w:sz w:val="22"/>
          <w:szCs w:val="22"/>
        </w:rPr>
      </w:pPr>
      <w:r w:rsidRPr="00AA69C8">
        <w:rPr>
          <w:rFonts w:ascii="Arial" w:hAnsi="Arial" w:cs="Arial"/>
          <w:b/>
          <w:sz w:val="22"/>
          <w:szCs w:val="22"/>
        </w:rPr>
        <w:t>Site CEA de Grenoble hors pôle MINATEC</w:t>
      </w:r>
    </w:p>
    <w:p w14:paraId="0FE1BF92" w14:textId="77777777" w:rsidR="00284467" w:rsidRPr="0058136B" w:rsidRDefault="00284467" w:rsidP="0058136B">
      <w:pPr>
        <w:autoSpaceDE w:val="0"/>
        <w:autoSpaceDN w:val="0"/>
        <w:adjustRightInd w:val="0"/>
        <w:jc w:val="both"/>
        <w:rPr>
          <w:rFonts w:ascii="Arial" w:hAnsi="Arial" w:cs="Arial"/>
          <w:color w:val="000000"/>
          <w:sz w:val="22"/>
          <w:szCs w:val="22"/>
        </w:rPr>
      </w:pPr>
      <w:r w:rsidRPr="00AA69C8">
        <w:rPr>
          <w:rFonts w:ascii="Arial" w:hAnsi="Arial" w:cs="Arial"/>
          <w:color w:val="000000"/>
          <w:sz w:val="22"/>
          <w:szCs w:val="22"/>
        </w:rPr>
        <w:t>Le Titulaire est informé, sans que soit créée la moindre</w:t>
      </w:r>
      <w:r w:rsidRPr="0058136B">
        <w:rPr>
          <w:rFonts w:ascii="Arial" w:hAnsi="Arial" w:cs="Arial"/>
          <w:color w:val="000000"/>
          <w:sz w:val="22"/>
          <w:szCs w:val="22"/>
        </w:rPr>
        <w:t xml:space="preserv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627EFB09" w14:textId="77777777" w:rsidR="00284467" w:rsidRPr="0058136B" w:rsidRDefault="00284467" w:rsidP="0058136B">
      <w:pPr>
        <w:autoSpaceDE w:val="0"/>
        <w:autoSpaceDN w:val="0"/>
        <w:adjustRightInd w:val="0"/>
        <w:jc w:val="both"/>
        <w:rPr>
          <w:rFonts w:ascii="Arial" w:hAnsi="Arial" w:cs="Arial"/>
          <w:color w:val="000000"/>
          <w:sz w:val="22"/>
          <w:szCs w:val="22"/>
        </w:rPr>
      </w:pPr>
    </w:p>
    <w:p w14:paraId="3C716E8C"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66AAC860" w14:textId="77777777" w:rsidR="00284467" w:rsidRPr="0058136B" w:rsidRDefault="00284467" w:rsidP="0058136B">
      <w:pPr>
        <w:autoSpaceDE w:val="0"/>
        <w:autoSpaceDN w:val="0"/>
        <w:adjustRightInd w:val="0"/>
        <w:jc w:val="both"/>
        <w:rPr>
          <w:rFonts w:ascii="Arial" w:hAnsi="Arial" w:cs="Arial"/>
          <w:color w:val="000000"/>
          <w:sz w:val="22"/>
          <w:szCs w:val="22"/>
        </w:rPr>
      </w:pPr>
    </w:p>
    <w:p w14:paraId="40D5EAB5" w14:textId="4A1A7F43"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sidR="005D787C">
        <w:rPr>
          <w:rFonts w:ascii="Arial" w:hAnsi="Arial" w:cs="Arial"/>
          <w:color w:val="000000"/>
          <w:sz w:val="22"/>
        </w:rPr>
        <w:t xml:space="preserve"> S’agissant du bâtiment 41, la franchise pour les dommages de nature nucléaire s’élève à 50 000 000 € par sinistre.</w:t>
      </w:r>
    </w:p>
    <w:p w14:paraId="699A07CE" w14:textId="77777777" w:rsidR="00284467" w:rsidRPr="0058136B" w:rsidRDefault="00284467" w:rsidP="0058136B">
      <w:pPr>
        <w:autoSpaceDE w:val="0"/>
        <w:autoSpaceDN w:val="0"/>
        <w:adjustRightInd w:val="0"/>
        <w:jc w:val="both"/>
        <w:rPr>
          <w:rFonts w:ascii="Arial" w:hAnsi="Arial" w:cs="Arial"/>
          <w:color w:val="000000"/>
          <w:sz w:val="22"/>
          <w:szCs w:val="22"/>
        </w:rPr>
      </w:pPr>
    </w:p>
    <w:p w14:paraId="552A52CF" w14:textId="77777777" w:rsidR="00284467" w:rsidRPr="0058136B" w:rsidRDefault="0028446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Cette police comporte des conditions générales, particulières et spéciales de garantie et des franchises variables en fonction de l’état du marché de l’assurance. Ces conditions sont susceptibles d’être modifiées, sans que le Titulaire puisse </w:t>
      </w:r>
      <w:proofErr w:type="gramStart"/>
      <w:r w:rsidRPr="0058136B">
        <w:rPr>
          <w:rFonts w:ascii="Arial" w:hAnsi="Arial" w:cs="Arial"/>
          <w:color w:val="000000"/>
          <w:sz w:val="22"/>
          <w:szCs w:val="22"/>
        </w:rPr>
        <w:t>se prévaloir ni</w:t>
      </w:r>
      <w:proofErr w:type="gramEnd"/>
      <w:r w:rsidRPr="0058136B">
        <w:rPr>
          <w:rFonts w:ascii="Arial" w:hAnsi="Arial" w:cs="Arial"/>
          <w:color w:val="000000"/>
          <w:sz w:val="22"/>
          <w:szCs w:val="22"/>
        </w:rPr>
        <w:t xml:space="preserve"> se plaindre de cette modification. Il lui appartient de ce chef de s’informer périodiquement d’éventuelles modifications.</w:t>
      </w:r>
    </w:p>
    <w:p w14:paraId="6A693C88" w14:textId="6153A94A" w:rsidR="00EC09B0" w:rsidRDefault="00EC09B0" w:rsidP="00AA69C8">
      <w:pPr>
        <w:autoSpaceDE w:val="0"/>
        <w:autoSpaceDN w:val="0"/>
        <w:adjustRightInd w:val="0"/>
        <w:jc w:val="both"/>
        <w:rPr>
          <w:rFonts w:ascii="Arial" w:hAnsi="Arial" w:cs="Arial"/>
          <w:b/>
          <w:bCs/>
          <w:color w:val="000000"/>
          <w:sz w:val="22"/>
          <w:szCs w:val="22"/>
          <w:u w:val="single"/>
        </w:rPr>
      </w:pPr>
      <w:bookmarkStart w:id="87" w:name="_Toc202155065"/>
      <w:bookmarkStart w:id="88" w:name="_Toc202155067"/>
      <w:bookmarkStart w:id="89" w:name="_Toc202155070"/>
      <w:bookmarkStart w:id="90" w:name="_Toc202155072"/>
      <w:bookmarkStart w:id="91" w:name="_Toc202155073"/>
      <w:bookmarkEnd w:id="87"/>
      <w:bookmarkEnd w:id="88"/>
      <w:bookmarkEnd w:id="89"/>
      <w:bookmarkEnd w:id="90"/>
      <w:bookmarkEnd w:id="91"/>
    </w:p>
    <w:p w14:paraId="619263F5" w14:textId="4811934F" w:rsidR="003D5C7D" w:rsidRDefault="003D5C7D" w:rsidP="00AA69C8">
      <w:pPr>
        <w:autoSpaceDE w:val="0"/>
        <w:autoSpaceDN w:val="0"/>
        <w:adjustRightInd w:val="0"/>
        <w:jc w:val="both"/>
        <w:rPr>
          <w:rFonts w:ascii="Arial" w:hAnsi="Arial" w:cs="Arial"/>
          <w:b/>
          <w:bCs/>
          <w:color w:val="000000"/>
          <w:sz w:val="22"/>
          <w:szCs w:val="22"/>
          <w:u w:val="single"/>
        </w:rPr>
      </w:pPr>
    </w:p>
    <w:p w14:paraId="654D075A" w14:textId="77777777" w:rsidR="003D5C7D" w:rsidRPr="0058136B" w:rsidRDefault="003D5C7D" w:rsidP="00AA69C8">
      <w:pPr>
        <w:autoSpaceDE w:val="0"/>
        <w:autoSpaceDN w:val="0"/>
        <w:adjustRightInd w:val="0"/>
        <w:jc w:val="both"/>
        <w:rPr>
          <w:rFonts w:ascii="Arial" w:hAnsi="Arial" w:cs="Arial"/>
          <w:b/>
          <w:bCs/>
          <w:color w:val="000000"/>
          <w:sz w:val="22"/>
          <w:szCs w:val="22"/>
          <w:u w:val="single"/>
        </w:rPr>
      </w:pPr>
    </w:p>
    <w:p w14:paraId="62442F41" w14:textId="77777777" w:rsidR="000A3E50" w:rsidRPr="0058136B" w:rsidRDefault="000A3E50" w:rsidP="0058136B">
      <w:pPr>
        <w:autoSpaceDE w:val="0"/>
        <w:autoSpaceDN w:val="0"/>
        <w:adjustRightInd w:val="0"/>
        <w:ind w:left="-180"/>
        <w:jc w:val="both"/>
        <w:rPr>
          <w:rFonts w:ascii="Arial" w:hAnsi="Arial" w:cs="Arial"/>
          <w:b/>
          <w:sz w:val="22"/>
          <w:szCs w:val="22"/>
          <w:u w:val="single"/>
        </w:rPr>
      </w:pPr>
    </w:p>
    <w:p w14:paraId="6CD5C87F" w14:textId="556EBCAB" w:rsidR="000A3E50" w:rsidRPr="0058136B" w:rsidRDefault="001A1814" w:rsidP="0058136B">
      <w:pPr>
        <w:pStyle w:val="Titre1"/>
        <w:jc w:val="both"/>
        <w:rPr>
          <w:rFonts w:ascii="Arial" w:hAnsi="Arial" w:cs="Arial"/>
          <w:sz w:val="22"/>
          <w:szCs w:val="22"/>
        </w:rPr>
      </w:pPr>
      <w:bookmarkStart w:id="92" w:name="_Toc200439324"/>
      <w:r>
        <w:rPr>
          <w:rFonts w:ascii="Arial" w:hAnsi="Arial" w:cs="Arial"/>
          <w:sz w:val="22"/>
          <w:szCs w:val="22"/>
        </w:rPr>
        <w:t>MONTANT</w:t>
      </w:r>
      <w:bookmarkEnd w:id="92"/>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9758CBC" w14:textId="77777777" w:rsidR="00AA69C8" w:rsidRDefault="00AA69C8" w:rsidP="00AA69C8">
      <w:pPr>
        <w:autoSpaceDE w:val="0"/>
        <w:autoSpaceDN w:val="0"/>
        <w:adjustRightInd w:val="0"/>
        <w:jc w:val="both"/>
        <w:rPr>
          <w:rFonts w:ascii="Arial" w:hAnsi="Arial" w:cs="Arial"/>
          <w:color w:val="000000"/>
          <w:sz w:val="22"/>
          <w:szCs w:val="22"/>
        </w:rPr>
      </w:pPr>
      <w:r w:rsidRPr="00EF4494">
        <w:rPr>
          <w:rFonts w:ascii="Arial" w:hAnsi="Arial" w:cs="Arial"/>
          <w:color w:val="000000"/>
          <w:sz w:val="22"/>
          <w:szCs w:val="22"/>
        </w:rPr>
        <w:t>Les prix fixés ci-après comprennent</w:t>
      </w:r>
      <w:r w:rsidRPr="0058136B">
        <w:rPr>
          <w:rFonts w:ascii="Arial" w:hAnsi="Arial" w:cs="Arial"/>
          <w:color w:val="000000"/>
          <w:sz w:val="22"/>
          <w:szCs w:val="22"/>
        </w:rPr>
        <w:t xml:space="preserve"> toutes les sujétions relatives à l'exécution des Prestations.</w:t>
      </w:r>
    </w:p>
    <w:p w14:paraId="5DA4EC79" w14:textId="77777777" w:rsidR="00AA69C8" w:rsidRDefault="00AA69C8" w:rsidP="00AA69C8">
      <w:pPr>
        <w:tabs>
          <w:tab w:val="left" w:pos="1590"/>
        </w:tabs>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1B10D88B" w14:textId="77777777" w:rsidR="00AA69C8" w:rsidRDefault="00AA69C8" w:rsidP="00AA69C8">
      <w:pPr>
        <w:tabs>
          <w:tab w:val="left" w:pos="1590"/>
        </w:tabs>
        <w:rPr>
          <w:rFonts w:ascii="Arial" w:hAnsi="Arial" w:cs="Arial"/>
          <w:b/>
          <w:i/>
          <w:sz w:val="22"/>
          <w:szCs w:val="22"/>
        </w:rPr>
      </w:pPr>
    </w:p>
    <w:p w14:paraId="70500643" w14:textId="77777777" w:rsidR="00AA69C8" w:rsidRPr="00F3308B" w:rsidRDefault="00AA69C8" w:rsidP="00AA69C8">
      <w:pPr>
        <w:pStyle w:val="Titre2"/>
        <w:keepNext w:val="0"/>
        <w:numPr>
          <w:ilvl w:val="1"/>
          <w:numId w:val="26"/>
        </w:numPr>
        <w:tabs>
          <w:tab w:val="clear" w:pos="1134"/>
          <w:tab w:val="clear" w:pos="6946"/>
          <w:tab w:val="num" w:pos="1440"/>
          <w:tab w:val="left" w:pos="4980"/>
        </w:tabs>
        <w:spacing w:after="120" w:line="240" w:lineRule="exact"/>
        <w:ind w:left="1440" w:hanging="360"/>
        <w:rPr>
          <w:rFonts w:ascii="Arial" w:hAnsi="Arial"/>
          <w:sz w:val="22"/>
          <w:szCs w:val="22"/>
          <w:u w:val="none"/>
        </w:rPr>
      </w:pPr>
      <w:r w:rsidRPr="00F3308B">
        <w:rPr>
          <w:rFonts w:ascii="Arial" w:hAnsi="Arial"/>
          <w:sz w:val="22"/>
          <w:szCs w:val="22"/>
          <w:u w:val="none"/>
        </w:rPr>
        <w:t>Phase de prise en charge</w:t>
      </w:r>
      <w:r>
        <w:rPr>
          <w:rFonts w:ascii="Arial" w:hAnsi="Arial"/>
          <w:sz w:val="22"/>
          <w:szCs w:val="22"/>
          <w:u w:val="none"/>
        </w:rPr>
        <w:t> (option n°1)</w:t>
      </w:r>
    </w:p>
    <w:p w14:paraId="490D3A44" w14:textId="77777777" w:rsidR="00AA69C8" w:rsidRDefault="00AA69C8" w:rsidP="00AA69C8">
      <w:pPr>
        <w:jc w:val="both"/>
        <w:rPr>
          <w:rFonts w:ascii="Arial" w:hAnsi="Arial"/>
          <w:sz w:val="22"/>
          <w:szCs w:val="20"/>
        </w:rPr>
      </w:pPr>
      <w:r>
        <w:rPr>
          <w:rFonts w:ascii="Arial" w:hAnsi="Arial"/>
          <w:sz w:val="22"/>
          <w:szCs w:val="20"/>
        </w:rPr>
        <w:t xml:space="preserve">La </w:t>
      </w:r>
      <w:r w:rsidRPr="00631917">
        <w:rPr>
          <w:rFonts w:ascii="Arial" w:hAnsi="Arial"/>
          <w:sz w:val="22"/>
          <w:szCs w:val="20"/>
        </w:rPr>
        <w:t xml:space="preserve">phase de </w:t>
      </w:r>
      <w:r>
        <w:rPr>
          <w:rFonts w:ascii="Arial" w:hAnsi="Arial"/>
          <w:sz w:val="22"/>
          <w:szCs w:val="20"/>
        </w:rPr>
        <w:t xml:space="preserve">prise en charge </w:t>
      </w:r>
      <w:r w:rsidRPr="00631917">
        <w:rPr>
          <w:rFonts w:ascii="Arial" w:hAnsi="Arial"/>
          <w:sz w:val="22"/>
          <w:szCs w:val="20"/>
        </w:rPr>
        <w:t xml:space="preserve">est </w:t>
      </w:r>
      <w:r>
        <w:rPr>
          <w:rFonts w:ascii="Arial" w:hAnsi="Arial"/>
          <w:sz w:val="22"/>
          <w:szCs w:val="20"/>
        </w:rPr>
        <w:t>rémunérée comme suit :</w:t>
      </w:r>
    </w:p>
    <w:p w14:paraId="1B811B59" w14:textId="18DB7ACC" w:rsidR="00AA69C8" w:rsidRDefault="00AA69C8" w:rsidP="00AA69C8">
      <w:pPr>
        <w:pStyle w:val="Paragraphedeliste"/>
        <w:numPr>
          <w:ilvl w:val="0"/>
          <w:numId w:val="25"/>
        </w:numPr>
        <w:autoSpaceDE w:val="0"/>
        <w:autoSpaceDN w:val="0"/>
        <w:adjustRightInd w:val="0"/>
        <w:rPr>
          <w:rFonts w:cs="Arial"/>
          <w:b/>
          <w:sz w:val="22"/>
          <w:szCs w:val="22"/>
        </w:rPr>
      </w:pPr>
      <w:r w:rsidRPr="00DF4927">
        <w:rPr>
          <w:rFonts w:cs="Arial"/>
          <w:sz w:val="22"/>
          <w:szCs w:val="22"/>
        </w:rPr>
        <w:t xml:space="preserve">Le montant forfaitaire de </w:t>
      </w:r>
      <w:r w:rsidRPr="00DF4927">
        <w:rPr>
          <w:rFonts w:cs="Arial"/>
          <w:b/>
          <w:sz w:val="22"/>
          <w:szCs w:val="22"/>
        </w:rPr>
        <w:t>l’étape d’initialisation</w:t>
      </w:r>
      <w:r w:rsidRPr="00DF4927">
        <w:rPr>
          <w:rFonts w:cs="Arial"/>
          <w:sz w:val="22"/>
          <w:szCs w:val="22"/>
        </w:rPr>
        <w:t xml:space="preserve"> </w:t>
      </w:r>
      <w:r w:rsidRPr="00F179C9">
        <w:rPr>
          <w:rFonts w:cs="Arial"/>
          <w:sz w:val="22"/>
          <w:szCs w:val="22"/>
        </w:rPr>
        <w:t xml:space="preserve">« </w:t>
      </w:r>
      <w:r w:rsidRPr="00F179C9">
        <w:rPr>
          <w:rFonts w:cs="Arial"/>
          <w:b/>
          <w:bCs/>
          <w:sz w:val="22"/>
          <w:szCs w:val="22"/>
        </w:rPr>
        <w:t>F1 »</w:t>
      </w:r>
      <w:r w:rsidRPr="00DF4927">
        <w:rPr>
          <w:rFonts w:cs="Arial"/>
          <w:b/>
          <w:bCs/>
          <w:sz w:val="22"/>
          <w:szCs w:val="22"/>
        </w:rPr>
        <w:t xml:space="preserve"> </w:t>
      </w:r>
      <w:r w:rsidRPr="00DF4927">
        <w:rPr>
          <w:rFonts w:cs="Arial"/>
          <w:sz w:val="22"/>
          <w:szCs w:val="22"/>
        </w:rPr>
        <w:t xml:space="preserve">est fixé à la somme de </w:t>
      </w:r>
      <w:r w:rsidRPr="00DF4927">
        <w:rPr>
          <w:rFonts w:cs="Arial"/>
          <w:b/>
          <w:sz w:val="22"/>
          <w:szCs w:val="22"/>
        </w:rPr>
        <w:t>____</w:t>
      </w:r>
      <w:r>
        <w:rPr>
          <w:rFonts w:cs="Arial"/>
          <w:b/>
          <w:sz w:val="22"/>
          <w:szCs w:val="22"/>
        </w:rPr>
        <w:t>___________</w:t>
      </w:r>
      <w:r w:rsidRPr="00DF4927">
        <w:rPr>
          <w:rFonts w:cs="Arial"/>
          <w:b/>
          <w:sz w:val="22"/>
          <w:szCs w:val="22"/>
        </w:rPr>
        <w:t>_</w:t>
      </w:r>
      <w:r>
        <w:rPr>
          <w:rFonts w:cs="Arial"/>
          <w:b/>
          <w:sz w:val="22"/>
          <w:szCs w:val="22"/>
        </w:rPr>
        <w:t xml:space="preserve">_ € HT </w:t>
      </w:r>
      <w:r w:rsidR="00DC1590" w:rsidRPr="000C1260">
        <w:rPr>
          <w:sz w:val="22"/>
          <w:szCs w:val="20"/>
        </w:rPr>
        <w:t>(</w:t>
      </w:r>
      <w:r w:rsidR="00DC1590">
        <w:rPr>
          <w:sz w:val="22"/>
          <w:szCs w:val="20"/>
        </w:rPr>
        <w:t>________________________________</w:t>
      </w:r>
      <w:r w:rsidR="00DC1590" w:rsidRPr="000C1260">
        <w:rPr>
          <w:sz w:val="22"/>
          <w:szCs w:val="20"/>
        </w:rPr>
        <w:t xml:space="preserve"> euros</w:t>
      </w:r>
      <w:r w:rsidR="00DC1590">
        <w:rPr>
          <w:sz w:val="22"/>
          <w:szCs w:val="20"/>
        </w:rPr>
        <w:t xml:space="preserve"> hors taxes</w:t>
      </w:r>
      <w:r w:rsidR="00DC1590" w:rsidRPr="000C1260">
        <w:rPr>
          <w:sz w:val="22"/>
          <w:szCs w:val="20"/>
        </w:rPr>
        <w:t>)</w:t>
      </w:r>
      <w:r w:rsidR="00DC1590">
        <w:rPr>
          <w:sz w:val="22"/>
          <w:szCs w:val="20"/>
        </w:rPr>
        <w:t>.</w:t>
      </w:r>
    </w:p>
    <w:p w14:paraId="4302D43D" w14:textId="5797933F" w:rsidR="00AA69C8" w:rsidRPr="00182357" w:rsidRDefault="00AA69C8" w:rsidP="00AA69C8">
      <w:pPr>
        <w:pStyle w:val="Paragraphedeliste"/>
        <w:numPr>
          <w:ilvl w:val="0"/>
          <w:numId w:val="25"/>
        </w:numPr>
        <w:autoSpaceDE w:val="0"/>
        <w:autoSpaceDN w:val="0"/>
        <w:adjustRightInd w:val="0"/>
        <w:rPr>
          <w:rFonts w:cs="Arial"/>
          <w:b/>
          <w:sz w:val="22"/>
          <w:szCs w:val="22"/>
        </w:rPr>
      </w:pPr>
      <w:r w:rsidRPr="00182357">
        <w:rPr>
          <w:rFonts w:cs="Arial"/>
          <w:sz w:val="22"/>
          <w:szCs w:val="22"/>
        </w:rPr>
        <w:t xml:space="preserve">Le </w:t>
      </w:r>
      <w:r w:rsidRPr="00F179C9">
        <w:rPr>
          <w:rFonts w:cs="Arial"/>
          <w:sz w:val="22"/>
          <w:szCs w:val="22"/>
        </w:rPr>
        <w:t xml:space="preserve">montant forfaitaire applicable à </w:t>
      </w:r>
      <w:r w:rsidRPr="00F179C9">
        <w:rPr>
          <w:rFonts w:cs="Arial"/>
          <w:b/>
          <w:sz w:val="22"/>
          <w:szCs w:val="22"/>
        </w:rPr>
        <w:t>l’étape de consolidation</w:t>
      </w:r>
      <w:r w:rsidRPr="00F179C9">
        <w:rPr>
          <w:rFonts w:cs="Arial"/>
          <w:sz w:val="22"/>
          <w:szCs w:val="22"/>
        </w:rPr>
        <w:t xml:space="preserve"> est défini selon les dispositions de l’article 13.2 ci</w:t>
      </w:r>
      <w:r w:rsidRPr="00182357">
        <w:rPr>
          <w:rFonts w:cs="Arial"/>
          <w:sz w:val="22"/>
          <w:szCs w:val="22"/>
        </w:rPr>
        <w:t xml:space="preserve">-après. C’est donc la moitié de la base mensuelle de facturation de la phase opérationnelle (soit le forfait « F2 ») qui s’applique. </w:t>
      </w:r>
    </w:p>
    <w:p w14:paraId="5E94F6C2" w14:textId="77777777" w:rsidR="00AA69C8" w:rsidRDefault="00AA69C8" w:rsidP="00AA69C8">
      <w:pPr>
        <w:jc w:val="both"/>
        <w:rPr>
          <w:rFonts w:ascii="Arial" w:hAnsi="Arial" w:cs="Arial"/>
          <w:sz w:val="22"/>
          <w:szCs w:val="22"/>
        </w:rPr>
      </w:pPr>
    </w:p>
    <w:p w14:paraId="13CB5F13" w14:textId="77777777" w:rsidR="00AA69C8" w:rsidRPr="00F3308B" w:rsidRDefault="00AA69C8" w:rsidP="00AA69C8">
      <w:pPr>
        <w:pStyle w:val="Titre2"/>
        <w:keepNext w:val="0"/>
        <w:numPr>
          <w:ilvl w:val="1"/>
          <w:numId w:val="26"/>
        </w:numPr>
        <w:tabs>
          <w:tab w:val="clear" w:pos="1134"/>
          <w:tab w:val="clear" w:pos="6946"/>
          <w:tab w:val="num" w:pos="1440"/>
          <w:tab w:val="left" w:pos="4980"/>
        </w:tabs>
        <w:spacing w:after="120" w:line="240" w:lineRule="exact"/>
        <w:ind w:left="1440" w:hanging="360"/>
        <w:rPr>
          <w:rFonts w:ascii="Arial" w:hAnsi="Arial"/>
          <w:sz w:val="22"/>
          <w:szCs w:val="22"/>
          <w:u w:val="none"/>
        </w:rPr>
      </w:pPr>
      <w:bookmarkStart w:id="93" w:name="_Ref318794038"/>
      <w:r w:rsidRPr="00F3308B">
        <w:rPr>
          <w:rFonts w:ascii="Arial" w:hAnsi="Arial"/>
          <w:sz w:val="22"/>
          <w:szCs w:val="22"/>
          <w:u w:val="none"/>
        </w:rPr>
        <w:t>Phase opérationnelle</w:t>
      </w:r>
      <w:bookmarkEnd w:id="93"/>
    </w:p>
    <w:p w14:paraId="7C0B1345" w14:textId="69414DCB" w:rsidR="00AA69C8" w:rsidRDefault="00AA69C8" w:rsidP="00AA69C8">
      <w:pPr>
        <w:jc w:val="both"/>
        <w:rPr>
          <w:rFonts w:ascii="Arial" w:hAnsi="Arial"/>
          <w:sz w:val="22"/>
          <w:szCs w:val="20"/>
        </w:rPr>
      </w:pPr>
      <w:r w:rsidRPr="00631917">
        <w:rPr>
          <w:rFonts w:ascii="Arial" w:hAnsi="Arial"/>
          <w:sz w:val="22"/>
          <w:szCs w:val="20"/>
        </w:rPr>
        <w:t>Les prestations</w:t>
      </w:r>
      <w:r w:rsidRPr="00F3308B">
        <w:rPr>
          <w:rFonts w:ascii="Arial" w:hAnsi="Arial"/>
          <w:sz w:val="22"/>
          <w:szCs w:val="20"/>
        </w:rPr>
        <w:t xml:space="preserve"> </w:t>
      </w:r>
      <w:r>
        <w:rPr>
          <w:rFonts w:ascii="Arial" w:hAnsi="Arial"/>
          <w:sz w:val="22"/>
          <w:szCs w:val="20"/>
        </w:rPr>
        <w:t>d’accueil physique et téléphonique,</w:t>
      </w:r>
      <w:r w:rsidRPr="00AA69C8">
        <w:rPr>
          <w:rFonts w:ascii="Arial" w:hAnsi="Arial"/>
          <w:sz w:val="22"/>
          <w:szCs w:val="20"/>
        </w:rPr>
        <w:t xml:space="preserve"> </w:t>
      </w:r>
      <w:r>
        <w:rPr>
          <w:rFonts w:ascii="Arial" w:hAnsi="Arial"/>
          <w:sz w:val="22"/>
          <w:szCs w:val="20"/>
        </w:rPr>
        <w:t xml:space="preserve">de convocations </w:t>
      </w:r>
      <w:r w:rsidR="00C80E7D">
        <w:rPr>
          <w:rFonts w:ascii="Arial" w:hAnsi="Arial"/>
          <w:sz w:val="22"/>
          <w:szCs w:val="20"/>
        </w:rPr>
        <w:t>médicales ainsi</w:t>
      </w:r>
      <w:r>
        <w:rPr>
          <w:rFonts w:ascii="Arial" w:hAnsi="Arial"/>
          <w:sz w:val="22"/>
          <w:szCs w:val="20"/>
        </w:rPr>
        <w:t xml:space="preserve"> que d’assistance médical</w:t>
      </w:r>
      <w:r w:rsidR="00C80E7D">
        <w:rPr>
          <w:rFonts w:ascii="Arial" w:hAnsi="Arial"/>
          <w:sz w:val="22"/>
          <w:szCs w:val="20"/>
        </w:rPr>
        <w:t>e</w:t>
      </w:r>
      <w:r>
        <w:rPr>
          <w:rFonts w:ascii="Arial" w:hAnsi="Arial"/>
          <w:sz w:val="22"/>
          <w:szCs w:val="20"/>
        </w:rPr>
        <w:t xml:space="preserve"> </w:t>
      </w:r>
      <w:r w:rsidRPr="00631917">
        <w:rPr>
          <w:rFonts w:ascii="Arial" w:hAnsi="Arial"/>
          <w:sz w:val="22"/>
          <w:szCs w:val="20"/>
        </w:rPr>
        <w:t xml:space="preserve">relatives à la </w:t>
      </w:r>
      <w:r w:rsidRPr="00F3308B">
        <w:rPr>
          <w:rFonts w:ascii="Arial" w:hAnsi="Arial"/>
          <w:b/>
          <w:sz w:val="22"/>
          <w:szCs w:val="20"/>
        </w:rPr>
        <w:t>phase opérationnelle</w:t>
      </w:r>
      <w:r>
        <w:rPr>
          <w:rFonts w:ascii="Arial" w:hAnsi="Arial"/>
          <w:sz w:val="22"/>
          <w:szCs w:val="20"/>
        </w:rPr>
        <w:t xml:space="preserve"> sont rémunérées sur la base du </w:t>
      </w:r>
      <w:r w:rsidRPr="00631917">
        <w:rPr>
          <w:rFonts w:ascii="Arial" w:hAnsi="Arial"/>
          <w:sz w:val="22"/>
          <w:szCs w:val="20"/>
        </w:rPr>
        <w:t xml:space="preserve">forfait </w:t>
      </w:r>
      <w:r w:rsidRPr="00F179C9">
        <w:rPr>
          <w:rFonts w:ascii="Arial" w:hAnsi="Arial"/>
          <w:sz w:val="22"/>
          <w:szCs w:val="20"/>
        </w:rPr>
        <w:t xml:space="preserve">annuel </w:t>
      </w:r>
      <w:r w:rsidRPr="00F179C9">
        <w:rPr>
          <w:rFonts w:ascii="Arial" w:hAnsi="Arial"/>
          <w:b/>
          <w:sz w:val="22"/>
          <w:szCs w:val="20"/>
        </w:rPr>
        <w:t>« F2 »</w:t>
      </w:r>
      <w:r>
        <w:rPr>
          <w:rFonts w:ascii="Arial" w:hAnsi="Arial"/>
          <w:sz w:val="22"/>
          <w:szCs w:val="20"/>
        </w:rPr>
        <w:t xml:space="preserve"> fixé à la somme </w:t>
      </w:r>
      <w:r>
        <w:rPr>
          <w:rFonts w:ascii="Arial" w:hAnsi="Arial"/>
          <w:sz w:val="22"/>
          <w:szCs w:val="22"/>
        </w:rPr>
        <w:t xml:space="preserve">de </w:t>
      </w:r>
      <w:r>
        <w:rPr>
          <w:rFonts w:ascii="Arial" w:hAnsi="Arial"/>
          <w:b/>
          <w:sz w:val="22"/>
          <w:szCs w:val="22"/>
        </w:rPr>
        <w:t>__________________</w:t>
      </w:r>
      <w:r w:rsidRPr="000C1260">
        <w:rPr>
          <w:rFonts w:ascii="Arial" w:hAnsi="Arial"/>
          <w:b/>
          <w:sz w:val="22"/>
          <w:szCs w:val="20"/>
        </w:rPr>
        <w:t xml:space="preserve"> € HT</w:t>
      </w:r>
      <w:r>
        <w:rPr>
          <w:rFonts w:ascii="Arial" w:hAnsi="Arial"/>
          <w:b/>
          <w:sz w:val="22"/>
          <w:szCs w:val="20"/>
        </w:rPr>
        <w:t xml:space="preserve"> </w:t>
      </w:r>
      <w:r w:rsidRPr="000C1260">
        <w:rPr>
          <w:rFonts w:ascii="Arial" w:hAnsi="Arial"/>
          <w:sz w:val="22"/>
          <w:szCs w:val="20"/>
        </w:rPr>
        <w:t>(</w:t>
      </w:r>
      <w:r>
        <w:rPr>
          <w:rFonts w:ascii="Arial" w:hAnsi="Arial"/>
          <w:sz w:val="22"/>
          <w:szCs w:val="20"/>
        </w:rPr>
        <w:t>________________________________</w:t>
      </w:r>
      <w:r w:rsidRPr="000C1260">
        <w:rPr>
          <w:rFonts w:ascii="Arial" w:hAnsi="Arial"/>
          <w:sz w:val="22"/>
          <w:szCs w:val="20"/>
        </w:rPr>
        <w:t xml:space="preserve"> euros</w:t>
      </w:r>
      <w:r>
        <w:rPr>
          <w:rFonts w:ascii="Arial" w:hAnsi="Arial"/>
          <w:sz w:val="22"/>
          <w:szCs w:val="20"/>
        </w:rPr>
        <w:t xml:space="preserve"> hors taxes</w:t>
      </w:r>
      <w:r w:rsidRPr="000C1260">
        <w:rPr>
          <w:rFonts w:ascii="Arial" w:hAnsi="Arial"/>
          <w:sz w:val="22"/>
          <w:szCs w:val="20"/>
        </w:rPr>
        <w:t>)</w:t>
      </w:r>
      <w:r>
        <w:rPr>
          <w:rFonts w:ascii="Arial" w:hAnsi="Arial"/>
          <w:sz w:val="22"/>
          <w:szCs w:val="20"/>
        </w:rPr>
        <w:t>.</w:t>
      </w:r>
    </w:p>
    <w:p w14:paraId="4FEF472F" w14:textId="207758A2" w:rsidR="00AA69C8" w:rsidRDefault="00AA69C8" w:rsidP="00AA69C8">
      <w:pPr>
        <w:jc w:val="both"/>
        <w:rPr>
          <w:rFonts w:ascii="Arial" w:hAnsi="Arial"/>
          <w:sz w:val="22"/>
          <w:szCs w:val="22"/>
        </w:rPr>
      </w:pPr>
      <w:r>
        <w:rPr>
          <w:rFonts w:ascii="Arial" w:hAnsi="Arial"/>
          <w:sz w:val="22"/>
          <w:szCs w:val="22"/>
        </w:rPr>
        <w:t>Ce forfait comprend</w:t>
      </w:r>
      <w:r w:rsidRPr="00451ECC">
        <w:rPr>
          <w:rFonts w:ascii="Arial" w:hAnsi="Arial"/>
          <w:sz w:val="22"/>
          <w:szCs w:val="22"/>
        </w:rPr>
        <w:t xml:space="preserve"> </w:t>
      </w:r>
      <w:r>
        <w:rPr>
          <w:rFonts w:ascii="Arial" w:hAnsi="Arial"/>
          <w:sz w:val="22"/>
          <w:szCs w:val="22"/>
        </w:rPr>
        <w:t xml:space="preserve">la </w:t>
      </w:r>
      <w:r w:rsidRPr="00913F35">
        <w:rPr>
          <w:rFonts w:ascii="Arial" w:hAnsi="Arial"/>
          <w:sz w:val="22"/>
          <w:szCs w:val="22"/>
        </w:rPr>
        <w:t xml:space="preserve">réalisation des </w:t>
      </w:r>
      <w:r w:rsidRPr="00C53A1F">
        <w:rPr>
          <w:rFonts w:ascii="Arial" w:hAnsi="Arial"/>
          <w:sz w:val="22"/>
          <w:szCs w:val="22"/>
        </w:rPr>
        <w:t>prestations</w:t>
      </w:r>
      <w:r w:rsidRPr="00913F35">
        <w:rPr>
          <w:rFonts w:ascii="Arial" w:hAnsi="Arial"/>
          <w:sz w:val="22"/>
          <w:szCs w:val="22"/>
        </w:rPr>
        <w:t xml:space="preserve"> telles que </w:t>
      </w:r>
      <w:r w:rsidRPr="00FE42C2">
        <w:rPr>
          <w:rFonts w:ascii="Arial" w:hAnsi="Arial"/>
          <w:sz w:val="22"/>
          <w:szCs w:val="22"/>
        </w:rPr>
        <w:t xml:space="preserve">précisées dans le cahier des charges, </w:t>
      </w:r>
      <w:r w:rsidRPr="004C46F0">
        <w:rPr>
          <w:rFonts w:ascii="Arial" w:hAnsi="Arial"/>
          <w:sz w:val="22"/>
          <w:szCs w:val="22"/>
        </w:rPr>
        <w:t>visé à l’article 2 du présent marché, selon les estimatifs de l’année 20</w:t>
      </w:r>
      <w:r w:rsidR="00C80E7D" w:rsidRPr="004C46F0">
        <w:rPr>
          <w:rFonts w:ascii="Arial" w:hAnsi="Arial"/>
          <w:sz w:val="22"/>
          <w:szCs w:val="22"/>
        </w:rPr>
        <w:t>24</w:t>
      </w:r>
      <w:r w:rsidRPr="004C46F0">
        <w:rPr>
          <w:rFonts w:ascii="Arial" w:hAnsi="Arial"/>
          <w:sz w:val="22"/>
          <w:szCs w:val="22"/>
        </w:rPr>
        <w:t xml:space="preserve"> communiqués dans le cahier des charges,</w:t>
      </w:r>
      <w:r w:rsidRPr="00FE42C2">
        <w:rPr>
          <w:rFonts w:ascii="Arial" w:hAnsi="Arial"/>
          <w:sz w:val="22"/>
          <w:szCs w:val="22"/>
        </w:rPr>
        <w:t xml:space="preserve"> dans la limite d’une hausse ou d’une baisse de 20% de l’activité. </w:t>
      </w:r>
    </w:p>
    <w:p w14:paraId="1D8FFA1F" w14:textId="377B44BD" w:rsidR="004C46F0" w:rsidRDefault="004C46F0" w:rsidP="00AA69C8">
      <w:pPr>
        <w:jc w:val="both"/>
        <w:rPr>
          <w:rFonts w:ascii="Arial" w:hAnsi="Arial"/>
          <w:sz w:val="22"/>
          <w:szCs w:val="22"/>
        </w:rPr>
      </w:pPr>
    </w:p>
    <w:p w14:paraId="0F08D976" w14:textId="1F89A32E" w:rsidR="004C46F0" w:rsidRDefault="004C46F0" w:rsidP="00AA69C8">
      <w:pPr>
        <w:jc w:val="both"/>
        <w:rPr>
          <w:rFonts w:ascii="Arial" w:hAnsi="Arial"/>
          <w:sz w:val="22"/>
          <w:szCs w:val="22"/>
        </w:rPr>
      </w:pPr>
      <w:r>
        <w:rPr>
          <w:rFonts w:ascii="Arial" w:hAnsi="Arial"/>
          <w:sz w:val="22"/>
          <w:szCs w:val="22"/>
        </w:rPr>
        <w:t xml:space="preserve">Le calcul de l’activité se fera annuellement selon la formule suivante : </w:t>
      </w:r>
    </w:p>
    <w:p w14:paraId="6F0AC1F7" w14:textId="0AC01EFD" w:rsidR="004C46F0" w:rsidRDefault="004C46F0" w:rsidP="00AA69C8">
      <w:pPr>
        <w:jc w:val="both"/>
        <w:rPr>
          <w:rFonts w:ascii="Arial" w:hAnsi="Arial"/>
          <w:sz w:val="22"/>
          <w:szCs w:val="22"/>
        </w:rPr>
      </w:pPr>
    </w:p>
    <w:p w14:paraId="5260B770" w14:textId="004991D9" w:rsidR="004C46F0" w:rsidRDefault="004C46F0" w:rsidP="00AA69C8">
      <w:pPr>
        <w:jc w:val="both"/>
        <w:rPr>
          <w:rFonts w:ascii="Arial" w:hAnsi="Arial"/>
          <w:sz w:val="22"/>
          <w:szCs w:val="22"/>
        </w:rPr>
      </w:pPr>
      <w:r w:rsidRPr="004C46F0">
        <w:rPr>
          <w:rFonts w:ascii="Arial" w:hAnsi="Arial"/>
          <w:b/>
          <w:bCs/>
          <w:sz w:val="22"/>
          <w:szCs w:val="22"/>
        </w:rPr>
        <w:t>Activité =</w:t>
      </w:r>
      <w:r w:rsidRPr="004C46F0">
        <w:rPr>
          <w:rFonts w:ascii="Arial" w:hAnsi="Arial"/>
          <w:sz w:val="22"/>
          <w:szCs w:val="22"/>
        </w:rPr>
        <w:t xml:space="preserve"> Nombre de convocations</w:t>
      </w:r>
      <w:r w:rsidR="00532BC7">
        <w:rPr>
          <w:rFonts w:ascii="Arial" w:hAnsi="Arial"/>
          <w:sz w:val="22"/>
          <w:szCs w:val="22"/>
        </w:rPr>
        <w:t xml:space="preserve"> </w:t>
      </w:r>
      <w:r w:rsidRPr="004C46F0">
        <w:rPr>
          <w:rFonts w:ascii="Arial" w:hAnsi="Arial"/>
          <w:sz w:val="22"/>
          <w:szCs w:val="22"/>
        </w:rPr>
        <w:t xml:space="preserve">+ Nombre de personnes accueillies + Nombre </w:t>
      </w:r>
      <w:r w:rsidR="001262FA">
        <w:rPr>
          <w:rFonts w:ascii="Arial" w:hAnsi="Arial"/>
          <w:sz w:val="22"/>
          <w:szCs w:val="22"/>
        </w:rPr>
        <w:t>d’appel téléphonique</w:t>
      </w:r>
    </w:p>
    <w:p w14:paraId="077185F0" w14:textId="583708FD" w:rsidR="004C46F0" w:rsidRPr="00FE42C2" w:rsidRDefault="004C46F0" w:rsidP="00AA69C8">
      <w:pPr>
        <w:jc w:val="both"/>
        <w:rPr>
          <w:rFonts w:ascii="Arial" w:hAnsi="Arial"/>
          <w:sz w:val="22"/>
          <w:szCs w:val="22"/>
        </w:rPr>
      </w:pPr>
      <w:r>
        <w:rPr>
          <w:rFonts w:ascii="Arial" w:hAnsi="Arial"/>
          <w:sz w:val="22"/>
          <w:szCs w:val="22"/>
        </w:rPr>
        <w:t xml:space="preserve"> </w:t>
      </w:r>
    </w:p>
    <w:p w14:paraId="298ABF80" w14:textId="77777777" w:rsidR="00AA69C8" w:rsidRDefault="00AA69C8" w:rsidP="00AA69C8">
      <w:pPr>
        <w:jc w:val="both"/>
        <w:rPr>
          <w:rFonts w:ascii="Arial" w:hAnsi="Arial"/>
          <w:sz w:val="22"/>
          <w:szCs w:val="22"/>
        </w:rPr>
      </w:pPr>
      <w:r w:rsidRPr="00FE42C2">
        <w:rPr>
          <w:rFonts w:ascii="Arial" w:hAnsi="Arial"/>
          <w:sz w:val="22"/>
          <w:szCs w:val="22"/>
        </w:rPr>
        <w:t>En cas de dépassement de cette limite, ce montant pourra être revu d’un commun accord entre les parties.</w:t>
      </w:r>
    </w:p>
    <w:p w14:paraId="4AE15AC8" w14:textId="77777777" w:rsidR="00AA69C8" w:rsidRPr="00631917" w:rsidRDefault="00AA69C8" w:rsidP="00AA69C8">
      <w:pPr>
        <w:jc w:val="both"/>
        <w:rPr>
          <w:rFonts w:ascii="Arial" w:hAnsi="Arial"/>
          <w:sz w:val="22"/>
          <w:szCs w:val="22"/>
        </w:rPr>
      </w:pPr>
    </w:p>
    <w:p w14:paraId="426476DC" w14:textId="77777777" w:rsidR="00AA69C8" w:rsidRPr="00DF4927" w:rsidRDefault="00AA69C8" w:rsidP="00AA69C8">
      <w:pPr>
        <w:pStyle w:val="Titre2"/>
        <w:keepNext w:val="0"/>
        <w:numPr>
          <w:ilvl w:val="1"/>
          <w:numId w:val="26"/>
        </w:numPr>
        <w:tabs>
          <w:tab w:val="clear" w:pos="1134"/>
          <w:tab w:val="clear" w:pos="6946"/>
          <w:tab w:val="num" w:pos="1440"/>
          <w:tab w:val="left" w:pos="4980"/>
        </w:tabs>
        <w:spacing w:after="120" w:line="240" w:lineRule="exact"/>
        <w:ind w:left="1440" w:hanging="360"/>
        <w:rPr>
          <w:rFonts w:ascii="Arial" w:hAnsi="Arial"/>
          <w:sz w:val="22"/>
          <w:szCs w:val="22"/>
          <w:u w:val="none"/>
        </w:rPr>
      </w:pPr>
      <w:r w:rsidRPr="00DF4927">
        <w:rPr>
          <w:rFonts w:ascii="Arial" w:hAnsi="Arial"/>
          <w:sz w:val="22"/>
          <w:szCs w:val="22"/>
          <w:u w:val="none"/>
        </w:rPr>
        <w:t>Phase de réversibilité</w:t>
      </w:r>
      <w:r>
        <w:rPr>
          <w:rFonts w:ascii="Arial" w:hAnsi="Arial"/>
          <w:sz w:val="22"/>
          <w:szCs w:val="22"/>
          <w:u w:val="none"/>
        </w:rPr>
        <w:t> (option n°2)</w:t>
      </w:r>
    </w:p>
    <w:p w14:paraId="2330A559" w14:textId="77777777" w:rsidR="00AA69C8" w:rsidRPr="00C53A1F" w:rsidRDefault="00AA69C8" w:rsidP="00AA69C8">
      <w:pPr>
        <w:pStyle w:val="Titre3"/>
        <w:numPr>
          <w:ilvl w:val="0"/>
          <w:numId w:val="0"/>
        </w:numPr>
        <w:spacing w:before="120"/>
        <w:rPr>
          <w:sz w:val="12"/>
          <w:szCs w:val="12"/>
        </w:rPr>
      </w:pPr>
    </w:p>
    <w:p w14:paraId="1C440F7E" w14:textId="77777777" w:rsidR="00AA69C8" w:rsidRDefault="00AA69C8" w:rsidP="00AA69C8">
      <w:pPr>
        <w:jc w:val="both"/>
        <w:rPr>
          <w:rFonts w:ascii="Arial" w:hAnsi="Arial"/>
          <w:sz w:val="22"/>
          <w:szCs w:val="20"/>
        </w:rPr>
      </w:pPr>
      <w:r>
        <w:rPr>
          <w:rFonts w:ascii="Arial" w:hAnsi="Arial"/>
          <w:sz w:val="22"/>
          <w:szCs w:val="20"/>
        </w:rPr>
        <w:t xml:space="preserve">La </w:t>
      </w:r>
      <w:r w:rsidRPr="00631917">
        <w:rPr>
          <w:rFonts w:ascii="Arial" w:hAnsi="Arial"/>
          <w:sz w:val="22"/>
          <w:szCs w:val="20"/>
        </w:rPr>
        <w:t xml:space="preserve">phase de réversibilité est </w:t>
      </w:r>
      <w:r>
        <w:rPr>
          <w:rFonts w:ascii="Arial" w:hAnsi="Arial"/>
          <w:sz w:val="22"/>
          <w:szCs w:val="20"/>
        </w:rPr>
        <w:t>rémunérée comme suit :</w:t>
      </w:r>
    </w:p>
    <w:p w14:paraId="7A13052D" w14:textId="22C1C308" w:rsidR="00AA69C8" w:rsidRDefault="00AA69C8" w:rsidP="00AA69C8">
      <w:pPr>
        <w:pStyle w:val="Titre4"/>
        <w:numPr>
          <w:ilvl w:val="0"/>
          <w:numId w:val="25"/>
        </w:numPr>
        <w:tabs>
          <w:tab w:val="clear" w:pos="720"/>
          <w:tab w:val="clear" w:pos="1134"/>
        </w:tabs>
        <w:jc w:val="both"/>
        <w:rPr>
          <w:rFonts w:ascii="Arial" w:hAnsi="Arial" w:cs="Arial"/>
          <w:b w:val="0"/>
          <w:szCs w:val="22"/>
          <w:lang w:val="fr-FR"/>
        </w:rPr>
      </w:pPr>
      <w:r w:rsidRPr="00DF4927">
        <w:rPr>
          <w:rFonts w:ascii="Arial" w:hAnsi="Arial" w:cs="Arial"/>
          <w:b w:val="0"/>
          <w:szCs w:val="22"/>
          <w:lang w:val="fr-FR"/>
        </w:rPr>
        <w:t xml:space="preserve">Le montant forfaitaire applicable à la </w:t>
      </w:r>
      <w:r w:rsidRPr="00DF4927">
        <w:rPr>
          <w:rFonts w:ascii="Arial" w:hAnsi="Arial" w:cs="Arial"/>
          <w:szCs w:val="22"/>
          <w:lang w:val="fr-FR"/>
        </w:rPr>
        <w:t>phase de transfert de compétence</w:t>
      </w:r>
      <w:r w:rsidRPr="00DF4927">
        <w:rPr>
          <w:rFonts w:ascii="Arial" w:hAnsi="Arial" w:cs="Arial"/>
          <w:b w:val="0"/>
          <w:szCs w:val="22"/>
          <w:lang w:val="fr-FR"/>
        </w:rPr>
        <w:t xml:space="preserve"> est défini selon les dispositions de l’article</w:t>
      </w:r>
      <w:r>
        <w:rPr>
          <w:rFonts w:ascii="Arial" w:hAnsi="Arial" w:cs="Arial"/>
          <w:b w:val="0"/>
          <w:szCs w:val="22"/>
          <w:lang w:val="fr-FR"/>
        </w:rPr>
        <w:t xml:space="preserve"> </w:t>
      </w:r>
      <w:r w:rsidRPr="00F179C9">
        <w:rPr>
          <w:rFonts w:ascii="Arial" w:hAnsi="Arial" w:cs="Arial"/>
          <w:b w:val="0"/>
          <w:szCs w:val="22"/>
          <w:lang w:val="fr-FR"/>
        </w:rPr>
        <w:t>13.2. C’est</w:t>
      </w:r>
      <w:r>
        <w:rPr>
          <w:rFonts w:ascii="Arial" w:hAnsi="Arial" w:cs="Arial"/>
          <w:b w:val="0"/>
          <w:szCs w:val="22"/>
          <w:lang w:val="fr-FR"/>
        </w:rPr>
        <w:t xml:space="preserve"> donc la moitié de la base mensuelle</w:t>
      </w:r>
      <w:r w:rsidRPr="007F01D9">
        <w:rPr>
          <w:rFonts w:ascii="Arial" w:hAnsi="Arial" w:cs="Arial"/>
          <w:b w:val="0"/>
          <w:szCs w:val="22"/>
          <w:lang w:val="fr-FR"/>
        </w:rPr>
        <w:t xml:space="preserve"> de facturation de la phase opérationnelle (soit</w:t>
      </w:r>
      <w:r>
        <w:rPr>
          <w:rFonts w:ascii="Arial" w:hAnsi="Arial" w:cs="Arial"/>
          <w:b w:val="0"/>
          <w:szCs w:val="22"/>
          <w:lang w:val="fr-FR"/>
        </w:rPr>
        <w:t xml:space="preserve"> le forfait « </w:t>
      </w:r>
      <w:r w:rsidRPr="007F01D9">
        <w:rPr>
          <w:rFonts w:ascii="Arial" w:hAnsi="Arial" w:cs="Arial"/>
          <w:b w:val="0"/>
          <w:szCs w:val="22"/>
          <w:lang w:val="fr-FR"/>
        </w:rPr>
        <w:t>F2</w:t>
      </w:r>
      <w:r>
        <w:rPr>
          <w:rFonts w:ascii="Arial" w:hAnsi="Arial" w:cs="Arial"/>
          <w:b w:val="0"/>
          <w:szCs w:val="22"/>
          <w:lang w:val="fr-FR"/>
        </w:rPr>
        <w:t xml:space="preserve"> ») qui s’applique. </w:t>
      </w:r>
      <w:r w:rsidRPr="00DF4927">
        <w:rPr>
          <w:rFonts w:ascii="Arial" w:hAnsi="Arial" w:cs="Arial"/>
          <w:b w:val="0"/>
          <w:szCs w:val="22"/>
          <w:lang w:val="fr-FR"/>
        </w:rPr>
        <w:t>Ce montant inclut notamment le coût des formations dispensées</w:t>
      </w:r>
      <w:bookmarkStart w:id="94" w:name="_Support_à_l’exploitation"/>
      <w:bookmarkEnd w:id="94"/>
      <w:r>
        <w:rPr>
          <w:rFonts w:ascii="Arial" w:hAnsi="Arial" w:cs="Arial"/>
          <w:b w:val="0"/>
          <w:szCs w:val="22"/>
          <w:lang w:val="fr-FR"/>
        </w:rPr>
        <w:t> ;</w:t>
      </w:r>
    </w:p>
    <w:p w14:paraId="46BA7639" w14:textId="77777777" w:rsidR="00AA69C8" w:rsidRPr="00DF4927" w:rsidRDefault="00AA69C8" w:rsidP="00AA69C8">
      <w:pPr>
        <w:pStyle w:val="Titre4"/>
        <w:numPr>
          <w:ilvl w:val="0"/>
          <w:numId w:val="25"/>
        </w:numPr>
        <w:tabs>
          <w:tab w:val="clear" w:pos="720"/>
          <w:tab w:val="clear" w:pos="1134"/>
        </w:tabs>
        <w:jc w:val="both"/>
        <w:rPr>
          <w:rFonts w:ascii="Arial" w:hAnsi="Arial" w:cs="Arial"/>
          <w:b w:val="0"/>
          <w:szCs w:val="22"/>
          <w:lang w:val="fr-FR"/>
        </w:rPr>
      </w:pPr>
      <w:r w:rsidRPr="00984217">
        <w:rPr>
          <w:rFonts w:ascii="Arial" w:hAnsi="Arial" w:cs="Arial"/>
          <w:b w:val="0"/>
          <w:szCs w:val="22"/>
          <w:lang w:val="fr-FR"/>
        </w:rPr>
        <w:t xml:space="preserve">Le montant de la </w:t>
      </w:r>
      <w:r w:rsidRPr="00984217">
        <w:rPr>
          <w:rFonts w:ascii="Arial" w:hAnsi="Arial" w:cs="Arial"/>
          <w:szCs w:val="22"/>
          <w:lang w:val="fr-FR"/>
        </w:rPr>
        <w:t>phase de support à l’exploitation</w:t>
      </w:r>
      <w:r w:rsidRPr="00984217">
        <w:rPr>
          <w:rFonts w:ascii="Arial" w:hAnsi="Arial" w:cs="Arial"/>
          <w:b w:val="0"/>
          <w:szCs w:val="22"/>
          <w:lang w:val="fr-FR"/>
        </w:rPr>
        <w:t xml:space="preserve"> (forfait « </w:t>
      </w:r>
      <w:r w:rsidRPr="00182357">
        <w:rPr>
          <w:rFonts w:ascii="Arial" w:hAnsi="Arial" w:cs="Arial"/>
          <w:szCs w:val="22"/>
          <w:lang w:val="fr-FR"/>
        </w:rPr>
        <w:t>F3 </w:t>
      </w:r>
      <w:r w:rsidRPr="00984217">
        <w:rPr>
          <w:rFonts w:ascii="Arial" w:hAnsi="Arial" w:cs="Arial"/>
          <w:b w:val="0"/>
          <w:szCs w:val="22"/>
          <w:lang w:val="fr-FR"/>
        </w:rPr>
        <w:t>») est fixé à la somme forfaitaire de ______________€ HT (___________________________ euros hors taxes) pour 15 jours.</w:t>
      </w:r>
    </w:p>
    <w:p w14:paraId="3E013089" w14:textId="5636CAB2" w:rsidR="00075672" w:rsidRDefault="00075672" w:rsidP="0058136B">
      <w:pPr>
        <w:autoSpaceDE w:val="0"/>
        <w:autoSpaceDN w:val="0"/>
        <w:adjustRightInd w:val="0"/>
        <w:jc w:val="both"/>
        <w:rPr>
          <w:rFonts w:ascii="Arial" w:hAnsi="Arial" w:cs="Arial"/>
          <w:sz w:val="22"/>
          <w:szCs w:val="22"/>
        </w:rPr>
      </w:pPr>
    </w:p>
    <w:p w14:paraId="0F0AF864" w14:textId="77777777" w:rsidR="00BB10BB" w:rsidRPr="0058136B" w:rsidRDefault="00BB10BB" w:rsidP="0058136B">
      <w:pPr>
        <w:autoSpaceDE w:val="0"/>
        <w:autoSpaceDN w:val="0"/>
        <w:adjustRightInd w:val="0"/>
        <w:jc w:val="both"/>
        <w:rPr>
          <w:rFonts w:ascii="Arial" w:hAnsi="Arial" w:cs="Arial"/>
          <w:sz w:val="22"/>
          <w:szCs w:val="22"/>
        </w:rPr>
      </w:pPr>
    </w:p>
    <w:p w14:paraId="4EAFBD9A" w14:textId="203BE901" w:rsidR="00075672" w:rsidRPr="00F179C9" w:rsidRDefault="00075672" w:rsidP="000B382E">
      <w:pPr>
        <w:pStyle w:val="Titre1"/>
        <w:numPr>
          <w:ilvl w:val="0"/>
          <w:numId w:val="11"/>
        </w:numPr>
        <w:ind w:left="0"/>
        <w:jc w:val="both"/>
        <w:rPr>
          <w:rFonts w:ascii="Arial" w:hAnsi="Arial" w:cs="Arial"/>
          <w:sz w:val="22"/>
          <w:szCs w:val="22"/>
        </w:rPr>
      </w:pPr>
      <w:bookmarkStart w:id="95" w:name="_Toc480456360"/>
      <w:bookmarkStart w:id="96" w:name="_Toc200439325"/>
      <w:r w:rsidRPr="00F179C9">
        <w:rPr>
          <w:rFonts w:ascii="Arial" w:hAnsi="Arial" w:cs="Arial"/>
          <w:sz w:val="22"/>
          <w:szCs w:val="22"/>
        </w:rPr>
        <w:t>REVISION DES PRIX</w:t>
      </w:r>
      <w:bookmarkEnd w:id="95"/>
      <w:bookmarkEnd w:id="96"/>
    </w:p>
    <w:p w14:paraId="4709A1E0" w14:textId="77777777" w:rsidR="00075672" w:rsidRPr="0058136B" w:rsidRDefault="00075672" w:rsidP="0058136B">
      <w:pPr>
        <w:widowControl w:val="0"/>
        <w:spacing w:before="8" w:line="190" w:lineRule="exact"/>
        <w:jc w:val="both"/>
        <w:rPr>
          <w:rFonts w:ascii="Arial" w:eastAsia="Calibri" w:hAnsi="Arial" w:cs="Arial"/>
          <w:sz w:val="22"/>
          <w:szCs w:val="22"/>
          <w:lang w:eastAsia="en-US"/>
        </w:rPr>
      </w:pPr>
    </w:p>
    <w:p w14:paraId="5793DB8D" w14:textId="55724BA7" w:rsidR="00075672" w:rsidRPr="00195EA7" w:rsidRDefault="00075672" w:rsidP="00195EA7">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Les prix fixés à l’</w:t>
      </w:r>
      <w:r w:rsidRPr="00195EA7">
        <w:rPr>
          <w:rFonts w:ascii="Arial" w:hAnsi="Arial" w:cs="Arial"/>
          <w:color w:val="000000"/>
          <w:sz w:val="22"/>
          <w:szCs w:val="22"/>
        </w:rPr>
        <w:fldChar w:fldCharType="begin"/>
      </w:r>
      <w:r w:rsidRPr="00195EA7">
        <w:rPr>
          <w:rFonts w:ascii="Arial" w:hAnsi="Arial" w:cs="Arial"/>
          <w:color w:val="000000"/>
          <w:sz w:val="22"/>
          <w:szCs w:val="22"/>
        </w:rPr>
        <w:instrText xml:space="preserve"> REF _Ref482884050 \r \h </w:instrText>
      </w:r>
      <w:r w:rsidR="0058136B" w:rsidRPr="00195EA7">
        <w:rPr>
          <w:rFonts w:ascii="Arial" w:hAnsi="Arial" w:cs="Arial"/>
          <w:color w:val="000000"/>
          <w:sz w:val="22"/>
          <w:szCs w:val="22"/>
        </w:rPr>
        <w:instrText xml:space="preserve"> \* MERGEFORMAT </w:instrText>
      </w:r>
      <w:r w:rsidRPr="00195EA7">
        <w:rPr>
          <w:rFonts w:ascii="Arial" w:hAnsi="Arial" w:cs="Arial"/>
          <w:color w:val="000000"/>
          <w:sz w:val="22"/>
          <w:szCs w:val="22"/>
        </w:rPr>
        <w:fldChar w:fldCharType="separate"/>
      </w:r>
      <w:r w:rsidR="003E38D1">
        <w:rPr>
          <w:rFonts w:ascii="Arial" w:hAnsi="Arial" w:cs="Arial"/>
          <w:b/>
          <w:bCs/>
          <w:color w:val="000000"/>
          <w:sz w:val="22"/>
          <w:szCs w:val="22"/>
        </w:rPr>
        <w:t xml:space="preserve">Erreur ! Source du renvoi </w:t>
      </w:r>
      <w:proofErr w:type="spellStart"/>
      <w:r w:rsidR="003E38D1">
        <w:rPr>
          <w:rFonts w:ascii="Arial" w:hAnsi="Arial" w:cs="Arial"/>
          <w:b/>
          <w:bCs/>
          <w:color w:val="000000"/>
          <w:sz w:val="22"/>
          <w:szCs w:val="22"/>
        </w:rPr>
        <w:t>introuvable.</w:t>
      </w:r>
      <w:r w:rsidRPr="00195EA7">
        <w:rPr>
          <w:rFonts w:ascii="Arial" w:hAnsi="Arial" w:cs="Arial"/>
          <w:color w:val="000000"/>
          <w:sz w:val="22"/>
          <w:szCs w:val="22"/>
        </w:rPr>
        <w:fldChar w:fldCharType="end"/>
      </w:r>
      <w:r w:rsidRPr="00195EA7">
        <w:rPr>
          <w:rFonts w:ascii="Arial" w:hAnsi="Arial" w:cs="Arial"/>
          <w:color w:val="000000"/>
          <w:sz w:val="22"/>
          <w:szCs w:val="22"/>
        </w:rPr>
        <w:t>ci-dessus</w:t>
      </w:r>
      <w:proofErr w:type="spellEnd"/>
      <w:r w:rsidRPr="00195EA7">
        <w:rPr>
          <w:rFonts w:ascii="Arial" w:hAnsi="Arial" w:cs="Arial"/>
          <w:color w:val="000000"/>
          <w:sz w:val="22"/>
          <w:szCs w:val="22"/>
        </w:rPr>
        <w:t xml:space="preserve"> sont établis aux conditions économiques du mois de ________ (mois de remise de l’offre).</w:t>
      </w:r>
    </w:p>
    <w:p w14:paraId="1660A073" w14:textId="77777777" w:rsidR="00BD0813" w:rsidRDefault="00BD0813" w:rsidP="00BD0813">
      <w:pPr>
        <w:widowControl w:val="0"/>
        <w:spacing w:line="239" w:lineRule="auto"/>
        <w:jc w:val="both"/>
        <w:rPr>
          <w:rFonts w:ascii="Arial" w:hAnsi="Arial" w:cs="Arial"/>
          <w:color w:val="000000"/>
          <w:sz w:val="22"/>
          <w:szCs w:val="22"/>
        </w:rPr>
      </w:pPr>
      <w:r w:rsidRPr="00C53A1F">
        <w:rPr>
          <w:rFonts w:ascii="Arial" w:hAnsi="Arial" w:cs="Arial"/>
          <w:color w:val="000000"/>
          <w:sz w:val="22"/>
          <w:szCs w:val="22"/>
        </w:rPr>
        <w:t>Ils sont fermes pour la première année du marché puis peuvent être révisés à la date anniversaire de prise d’effet du marché, à la demande du Titulaire ou du CEA, et ne doivent en aucun cas dépasser le montant obtenu par l’application</w:t>
      </w:r>
      <w:r w:rsidRPr="00195EA7">
        <w:rPr>
          <w:rFonts w:ascii="Arial" w:hAnsi="Arial" w:cs="Arial"/>
          <w:color w:val="000000"/>
          <w:sz w:val="22"/>
          <w:szCs w:val="22"/>
        </w:rPr>
        <w:t xml:space="preserve"> de la formule indiquée ci-après.</w:t>
      </w:r>
    </w:p>
    <w:p w14:paraId="13F82B5B" w14:textId="77777777" w:rsidR="00BD0813" w:rsidRPr="0058136B" w:rsidRDefault="00BD0813" w:rsidP="00BD0813">
      <w:pPr>
        <w:widowControl w:val="0"/>
        <w:ind w:left="2064"/>
        <w:jc w:val="both"/>
        <w:rPr>
          <w:rFonts w:ascii="Arial" w:eastAsia="Arial" w:hAnsi="Arial" w:cs="Arial"/>
          <w:sz w:val="22"/>
          <w:szCs w:val="22"/>
          <w:lang w:eastAsia="en-US"/>
        </w:rPr>
      </w:pPr>
      <w:r w:rsidRPr="003E43A1">
        <w:rPr>
          <w:rFonts w:ascii="Arial" w:eastAsia="Arial" w:hAnsi="Arial" w:cs="Arial"/>
          <w:sz w:val="22"/>
          <w:szCs w:val="22"/>
          <w:lang w:eastAsia="en-US"/>
        </w:rPr>
        <w:t>P =</w:t>
      </w:r>
      <w:r w:rsidRPr="003E43A1">
        <w:rPr>
          <w:rFonts w:ascii="Arial" w:eastAsia="Arial" w:hAnsi="Arial" w:cs="Arial"/>
          <w:spacing w:val="1"/>
          <w:sz w:val="22"/>
          <w:szCs w:val="22"/>
          <w:lang w:eastAsia="en-US"/>
        </w:rPr>
        <w:t xml:space="preserve"> </w:t>
      </w:r>
      <w:r w:rsidRPr="003E43A1">
        <w:rPr>
          <w:rFonts w:ascii="Arial" w:eastAsia="Arial" w:hAnsi="Arial" w:cs="Arial"/>
          <w:spacing w:val="-1"/>
          <w:sz w:val="22"/>
          <w:szCs w:val="22"/>
          <w:lang w:eastAsia="en-US"/>
        </w:rPr>
        <w:t>P</w:t>
      </w:r>
      <w:r w:rsidRPr="003E43A1">
        <w:rPr>
          <w:rFonts w:ascii="Arial" w:eastAsia="Arial" w:hAnsi="Arial" w:cs="Arial"/>
          <w:sz w:val="22"/>
          <w:szCs w:val="22"/>
          <w:lang w:eastAsia="en-US"/>
        </w:rPr>
        <w:t>o</w:t>
      </w:r>
      <w:r w:rsidRPr="003E43A1">
        <w:rPr>
          <w:rFonts w:ascii="Arial" w:eastAsia="Arial" w:hAnsi="Arial" w:cs="Arial"/>
          <w:spacing w:val="-2"/>
          <w:sz w:val="22"/>
          <w:szCs w:val="22"/>
          <w:lang w:eastAsia="en-US"/>
        </w:rPr>
        <w:t xml:space="preserve"> </w:t>
      </w:r>
      <w:r w:rsidRPr="003E43A1">
        <w:rPr>
          <w:rFonts w:ascii="Arial" w:eastAsia="Arial" w:hAnsi="Arial" w:cs="Arial"/>
          <w:spacing w:val="1"/>
          <w:sz w:val="22"/>
          <w:szCs w:val="22"/>
          <w:lang w:eastAsia="en-US"/>
        </w:rPr>
        <w:t>[</w:t>
      </w:r>
      <w:r w:rsidRPr="003E43A1">
        <w:rPr>
          <w:rFonts w:ascii="Arial" w:eastAsia="Arial" w:hAnsi="Arial" w:cs="Arial"/>
          <w:spacing w:val="-3"/>
          <w:sz w:val="22"/>
          <w:szCs w:val="22"/>
          <w:lang w:eastAsia="en-US"/>
        </w:rPr>
        <w:t>0</w:t>
      </w:r>
      <w:r w:rsidRPr="003E43A1">
        <w:rPr>
          <w:rFonts w:ascii="Arial" w:eastAsia="Arial" w:hAnsi="Arial" w:cs="Arial"/>
          <w:spacing w:val="1"/>
          <w:sz w:val="22"/>
          <w:szCs w:val="22"/>
          <w:lang w:eastAsia="en-US"/>
        </w:rPr>
        <w:t>,</w:t>
      </w:r>
      <w:r w:rsidRPr="003E43A1">
        <w:rPr>
          <w:rFonts w:ascii="Arial" w:eastAsia="Arial" w:hAnsi="Arial" w:cs="Arial"/>
          <w:spacing w:val="-1"/>
          <w:sz w:val="22"/>
          <w:szCs w:val="22"/>
          <w:lang w:eastAsia="en-US"/>
        </w:rPr>
        <w:t>2</w:t>
      </w:r>
      <w:r w:rsidRPr="003E43A1">
        <w:rPr>
          <w:rFonts w:ascii="Arial" w:eastAsia="Arial" w:hAnsi="Arial" w:cs="Arial"/>
          <w:sz w:val="22"/>
          <w:szCs w:val="22"/>
          <w:lang w:eastAsia="en-US"/>
        </w:rPr>
        <w:t>0</w:t>
      </w:r>
      <w:r w:rsidRPr="003E43A1">
        <w:rPr>
          <w:rFonts w:ascii="Arial" w:eastAsia="Arial" w:hAnsi="Arial" w:cs="Arial"/>
          <w:spacing w:val="-2"/>
          <w:sz w:val="22"/>
          <w:szCs w:val="22"/>
          <w:lang w:eastAsia="en-US"/>
        </w:rPr>
        <w:t xml:space="preserve"> </w:t>
      </w:r>
      <w:r w:rsidRPr="003E43A1">
        <w:rPr>
          <w:rFonts w:ascii="Arial" w:eastAsia="Arial" w:hAnsi="Arial" w:cs="Arial"/>
          <w:sz w:val="22"/>
          <w:szCs w:val="22"/>
          <w:lang w:eastAsia="en-US"/>
        </w:rPr>
        <w:t>+</w:t>
      </w:r>
      <w:r w:rsidRPr="003E43A1">
        <w:rPr>
          <w:rFonts w:ascii="Arial" w:eastAsia="Arial" w:hAnsi="Arial" w:cs="Arial"/>
          <w:spacing w:val="-1"/>
          <w:sz w:val="22"/>
          <w:szCs w:val="22"/>
          <w:lang w:eastAsia="en-US"/>
        </w:rPr>
        <w:t>0</w:t>
      </w:r>
      <w:r w:rsidRPr="003E43A1">
        <w:rPr>
          <w:rFonts w:ascii="Arial" w:eastAsia="Arial" w:hAnsi="Arial" w:cs="Arial"/>
          <w:spacing w:val="1"/>
          <w:sz w:val="22"/>
          <w:szCs w:val="22"/>
          <w:lang w:eastAsia="en-US"/>
        </w:rPr>
        <w:t>,</w:t>
      </w:r>
      <w:r w:rsidRPr="003E43A1">
        <w:rPr>
          <w:rFonts w:ascii="Arial" w:eastAsia="Arial" w:hAnsi="Arial" w:cs="Arial"/>
          <w:spacing w:val="-1"/>
          <w:sz w:val="22"/>
          <w:szCs w:val="22"/>
          <w:lang w:eastAsia="en-US"/>
        </w:rPr>
        <w:t>8</w:t>
      </w:r>
      <w:r w:rsidRPr="003E43A1">
        <w:rPr>
          <w:rFonts w:ascii="Arial" w:eastAsia="Arial" w:hAnsi="Arial" w:cs="Arial"/>
          <w:sz w:val="22"/>
          <w:szCs w:val="22"/>
          <w:lang w:eastAsia="en-US"/>
        </w:rPr>
        <w:t>0</w:t>
      </w:r>
      <w:r w:rsidRPr="003E43A1">
        <w:rPr>
          <w:rFonts w:ascii="Arial" w:eastAsia="Arial" w:hAnsi="Arial" w:cs="Arial"/>
          <w:spacing w:val="-4"/>
          <w:sz w:val="22"/>
          <w:szCs w:val="22"/>
          <w:lang w:eastAsia="en-US"/>
        </w:rPr>
        <w:t xml:space="preserve"> </w:t>
      </w:r>
      <w:r w:rsidRPr="003E43A1">
        <w:rPr>
          <w:rFonts w:ascii="Arial" w:eastAsia="Arial" w:hAnsi="Arial" w:cs="Arial"/>
          <w:spacing w:val="1"/>
          <w:sz w:val="22"/>
          <w:szCs w:val="22"/>
          <w:lang w:eastAsia="en-US"/>
        </w:rPr>
        <w:t>ICHT</w:t>
      </w:r>
      <w:r>
        <w:rPr>
          <w:rFonts w:ascii="Arial" w:eastAsia="Arial" w:hAnsi="Arial" w:cs="Arial"/>
          <w:spacing w:val="1"/>
          <w:sz w:val="22"/>
          <w:szCs w:val="22"/>
          <w:lang w:eastAsia="en-US"/>
        </w:rPr>
        <w:t>-N</w:t>
      </w:r>
      <w:r w:rsidRPr="003E43A1">
        <w:rPr>
          <w:rFonts w:ascii="Arial" w:eastAsia="Arial" w:hAnsi="Arial" w:cs="Arial"/>
          <w:spacing w:val="1"/>
          <w:sz w:val="22"/>
          <w:szCs w:val="22"/>
          <w:lang w:eastAsia="en-US"/>
        </w:rPr>
        <w:t xml:space="preserve"> </w:t>
      </w:r>
      <w:r w:rsidRPr="003E43A1">
        <w:rPr>
          <w:rFonts w:ascii="Arial" w:eastAsia="Arial" w:hAnsi="Arial" w:cs="Arial"/>
          <w:spacing w:val="-2"/>
          <w:sz w:val="22"/>
          <w:szCs w:val="22"/>
          <w:lang w:eastAsia="en-US"/>
        </w:rPr>
        <w:t>/</w:t>
      </w:r>
      <w:r w:rsidRPr="003E43A1">
        <w:rPr>
          <w:rFonts w:ascii="Arial" w:hAnsi="Arial" w:cs="Arial"/>
          <w:sz w:val="22"/>
          <w:szCs w:val="22"/>
        </w:rPr>
        <w:t xml:space="preserve"> </w:t>
      </w:r>
      <w:r w:rsidRPr="003E43A1">
        <w:rPr>
          <w:rFonts w:ascii="Arial" w:eastAsia="Arial" w:hAnsi="Arial" w:cs="Arial"/>
          <w:spacing w:val="1"/>
          <w:sz w:val="22"/>
          <w:szCs w:val="22"/>
          <w:lang w:eastAsia="en-US"/>
        </w:rPr>
        <w:t>ICHT</w:t>
      </w:r>
      <w:r>
        <w:rPr>
          <w:rFonts w:ascii="Arial" w:eastAsia="Arial" w:hAnsi="Arial" w:cs="Arial"/>
          <w:spacing w:val="1"/>
          <w:sz w:val="22"/>
          <w:szCs w:val="22"/>
          <w:lang w:eastAsia="en-US"/>
        </w:rPr>
        <w:t xml:space="preserve">-N </w:t>
      </w:r>
      <w:proofErr w:type="gramStart"/>
      <w:r w:rsidRPr="003E43A1">
        <w:rPr>
          <w:rFonts w:ascii="Arial" w:eastAsia="Arial" w:hAnsi="Arial" w:cs="Arial"/>
          <w:spacing w:val="1"/>
          <w:sz w:val="22"/>
          <w:szCs w:val="22"/>
          <w:lang w:eastAsia="en-US"/>
        </w:rPr>
        <w:t xml:space="preserve">o </w:t>
      </w:r>
      <w:r w:rsidRPr="003E43A1">
        <w:rPr>
          <w:rFonts w:ascii="Arial" w:eastAsia="Arial" w:hAnsi="Arial" w:cs="Arial"/>
          <w:sz w:val="22"/>
          <w:szCs w:val="22"/>
          <w:lang w:eastAsia="en-US"/>
        </w:rPr>
        <w:t>]</w:t>
      </w:r>
      <w:proofErr w:type="gramEnd"/>
    </w:p>
    <w:p w14:paraId="10B228BD" w14:textId="77777777" w:rsidR="00075672" w:rsidRPr="0058136B" w:rsidRDefault="00075672" w:rsidP="0058136B">
      <w:pPr>
        <w:widowControl w:val="0"/>
        <w:spacing w:before="13" w:line="240" w:lineRule="exact"/>
        <w:jc w:val="both"/>
        <w:rPr>
          <w:rFonts w:ascii="Arial" w:eastAsia="Calibri" w:hAnsi="Arial" w:cs="Arial"/>
          <w:sz w:val="22"/>
          <w:szCs w:val="22"/>
          <w:lang w:eastAsia="en-US"/>
        </w:rPr>
      </w:pPr>
    </w:p>
    <w:p w14:paraId="1DD18B84" w14:textId="77777777" w:rsidR="00075672" w:rsidRPr="0058136B" w:rsidRDefault="00075672" w:rsidP="00195EA7">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Dan</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la</w:t>
      </w:r>
      <w:r w:rsidRPr="0058136B">
        <w:rPr>
          <w:rFonts w:ascii="Arial" w:eastAsia="Arial" w:hAnsi="Arial" w:cs="Arial"/>
          <w:spacing w:val="2"/>
          <w:sz w:val="22"/>
          <w:szCs w:val="22"/>
          <w:lang w:eastAsia="en-US"/>
        </w:rPr>
        <w:t>q</w:t>
      </w:r>
      <w:r w:rsidRPr="0058136B">
        <w:rPr>
          <w:rFonts w:ascii="Arial" w:eastAsia="Arial" w:hAnsi="Arial" w:cs="Arial"/>
          <w:spacing w:val="-1"/>
          <w:sz w:val="22"/>
          <w:szCs w:val="22"/>
          <w:lang w:eastAsia="en-US"/>
        </w:rPr>
        <w:t>uell</w:t>
      </w:r>
      <w:r w:rsidRPr="0058136B">
        <w:rPr>
          <w:rFonts w:ascii="Arial" w:eastAsia="Arial" w:hAnsi="Arial" w:cs="Arial"/>
          <w:sz w:val="22"/>
          <w:szCs w:val="22"/>
          <w:lang w:eastAsia="en-US"/>
        </w:rPr>
        <w:t>e</w:t>
      </w:r>
      <w:r w:rsidRPr="0058136B">
        <w:rPr>
          <w:rFonts w:ascii="Arial" w:eastAsia="Arial" w:hAnsi="Arial" w:cs="Arial"/>
          <w:spacing w:val="-2"/>
          <w:sz w:val="22"/>
          <w:szCs w:val="22"/>
          <w:lang w:eastAsia="en-US"/>
        </w:rPr>
        <w:t xml:space="preserve"> </w:t>
      </w:r>
      <w:r w:rsidRPr="0058136B">
        <w:rPr>
          <w:rFonts w:ascii="Arial" w:eastAsia="Arial" w:hAnsi="Arial" w:cs="Arial"/>
          <w:sz w:val="22"/>
          <w:szCs w:val="22"/>
          <w:lang w:eastAsia="en-US"/>
        </w:rPr>
        <w:t>:</w:t>
      </w:r>
    </w:p>
    <w:p w14:paraId="0AE20AEB" w14:textId="77777777" w:rsidR="00075672" w:rsidRPr="0058136B" w:rsidRDefault="00075672" w:rsidP="0058136B">
      <w:pPr>
        <w:widowControl w:val="0"/>
        <w:spacing w:before="15" w:line="240" w:lineRule="exact"/>
        <w:jc w:val="both"/>
        <w:rPr>
          <w:rFonts w:ascii="Arial" w:eastAsia="Calibri" w:hAnsi="Arial" w:cs="Arial"/>
          <w:sz w:val="22"/>
          <w:szCs w:val="22"/>
          <w:lang w:eastAsia="en-US"/>
        </w:rPr>
      </w:pPr>
    </w:p>
    <w:tbl>
      <w:tblPr>
        <w:tblStyle w:val="TableNormal"/>
        <w:tblW w:w="5000" w:type="pct"/>
        <w:tblLook w:val="01E0" w:firstRow="1" w:lastRow="1" w:firstColumn="1" w:lastColumn="1" w:noHBand="0" w:noVBand="0"/>
      </w:tblPr>
      <w:tblGrid>
        <w:gridCol w:w="1549"/>
        <w:gridCol w:w="6944"/>
      </w:tblGrid>
      <w:tr w:rsidR="00075672" w:rsidRPr="0058136B" w14:paraId="7E7BFC5B" w14:textId="77777777" w:rsidTr="00195EA7">
        <w:trPr>
          <w:trHeight w:hRule="exact" w:val="262"/>
        </w:trPr>
        <w:tc>
          <w:tcPr>
            <w:tcW w:w="912" w:type="pct"/>
            <w:tcBorders>
              <w:top w:val="single" w:sz="5" w:space="0" w:color="000000"/>
              <w:left w:val="single" w:sz="5" w:space="0" w:color="000000"/>
              <w:bottom w:val="single" w:sz="5" w:space="0" w:color="000000"/>
              <w:right w:val="single" w:sz="5" w:space="0" w:color="000000"/>
            </w:tcBorders>
          </w:tcPr>
          <w:p w14:paraId="1CC9832F"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z w:val="22"/>
                <w:szCs w:val="22"/>
              </w:rPr>
              <w:t>P</w:t>
            </w:r>
          </w:p>
        </w:tc>
        <w:tc>
          <w:tcPr>
            <w:tcW w:w="4088" w:type="pct"/>
            <w:tcBorders>
              <w:top w:val="single" w:sz="5" w:space="0" w:color="000000"/>
              <w:left w:val="single" w:sz="5" w:space="0" w:color="000000"/>
              <w:bottom w:val="single" w:sz="5" w:space="0" w:color="000000"/>
              <w:right w:val="single" w:sz="5" w:space="0" w:color="000000"/>
            </w:tcBorders>
          </w:tcPr>
          <w:p w14:paraId="79BA632F"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r</w:t>
            </w:r>
            <w:r w:rsidRPr="0058136B">
              <w:rPr>
                <w:rFonts w:ascii="Arial" w:hAnsi="Arial" w:cs="Arial"/>
                <w:spacing w:val="-1"/>
                <w:sz w:val="22"/>
                <w:szCs w:val="22"/>
              </w:rPr>
              <w:t>i</w:t>
            </w:r>
            <w:r w:rsidRPr="0058136B">
              <w:rPr>
                <w:rFonts w:ascii="Arial" w:hAnsi="Arial" w:cs="Arial"/>
                <w:sz w:val="22"/>
                <w:szCs w:val="22"/>
              </w:rPr>
              <w:t>x</w:t>
            </w:r>
            <w:r w:rsidRPr="0058136B">
              <w:rPr>
                <w:rFonts w:ascii="Arial" w:hAnsi="Arial" w:cs="Arial"/>
                <w:spacing w:val="-2"/>
                <w:sz w:val="22"/>
                <w:szCs w:val="22"/>
              </w:rPr>
              <w:t xml:space="preserve"> </w:t>
            </w:r>
            <w:r w:rsidRPr="0058136B">
              <w:rPr>
                <w:rFonts w:ascii="Arial" w:hAnsi="Arial" w:cs="Arial"/>
                <w:spacing w:val="1"/>
                <w:sz w:val="22"/>
                <w:szCs w:val="22"/>
              </w:rPr>
              <w:t>m</w:t>
            </w:r>
            <w:r w:rsidRPr="0058136B">
              <w:rPr>
                <w:rFonts w:ascii="Arial" w:hAnsi="Arial" w:cs="Arial"/>
                <w:spacing w:val="-1"/>
                <w:sz w:val="22"/>
                <w:szCs w:val="22"/>
              </w:rPr>
              <w:t>i</w:t>
            </w:r>
            <w:r w:rsidRPr="0058136B">
              <w:rPr>
                <w:rFonts w:ascii="Arial" w:hAnsi="Arial" w:cs="Arial"/>
                <w:sz w:val="22"/>
                <w:szCs w:val="22"/>
              </w:rPr>
              <w:t>s</w:t>
            </w:r>
            <w:r w:rsidRPr="0058136B">
              <w:rPr>
                <w:rFonts w:ascii="Arial" w:hAnsi="Arial" w:cs="Arial"/>
                <w:spacing w:val="1"/>
                <w:sz w:val="22"/>
                <w:szCs w:val="22"/>
              </w:rPr>
              <w:t xml:space="preserve"> </w:t>
            </w:r>
            <w:r w:rsidRPr="0058136B">
              <w:rPr>
                <w:rFonts w:ascii="Arial" w:hAnsi="Arial" w:cs="Arial"/>
                <w:sz w:val="22"/>
                <w:szCs w:val="22"/>
              </w:rPr>
              <w:t>à</w:t>
            </w:r>
            <w:r w:rsidRPr="0058136B">
              <w:rPr>
                <w:rFonts w:ascii="Arial" w:hAnsi="Arial" w:cs="Arial"/>
                <w:spacing w:val="-2"/>
                <w:sz w:val="22"/>
                <w:szCs w:val="22"/>
              </w:rPr>
              <w:t xml:space="preserve"> </w:t>
            </w:r>
            <w:r w:rsidRPr="0058136B">
              <w:rPr>
                <w:rFonts w:ascii="Arial" w:hAnsi="Arial" w:cs="Arial"/>
                <w:spacing w:val="1"/>
                <w:sz w:val="22"/>
                <w:szCs w:val="22"/>
              </w:rPr>
              <w:t>j</w:t>
            </w:r>
            <w:r w:rsidRPr="0058136B">
              <w:rPr>
                <w:rFonts w:ascii="Arial" w:hAnsi="Arial" w:cs="Arial"/>
                <w:spacing w:val="-1"/>
                <w:sz w:val="22"/>
                <w:szCs w:val="22"/>
              </w:rPr>
              <w:t>ou</w:t>
            </w:r>
            <w:r w:rsidRPr="0058136B">
              <w:rPr>
                <w:rFonts w:ascii="Arial" w:hAnsi="Arial" w:cs="Arial"/>
                <w:sz w:val="22"/>
                <w:szCs w:val="22"/>
              </w:rPr>
              <w:t>r</w:t>
            </w:r>
          </w:p>
        </w:tc>
      </w:tr>
      <w:tr w:rsidR="00075672" w:rsidRPr="0058136B" w14:paraId="605BDEEA" w14:textId="77777777" w:rsidTr="00195EA7">
        <w:trPr>
          <w:trHeight w:hRule="exact" w:val="330"/>
        </w:trPr>
        <w:tc>
          <w:tcPr>
            <w:tcW w:w="912" w:type="pct"/>
            <w:tcBorders>
              <w:top w:val="single" w:sz="5" w:space="0" w:color="000000"/>
              <w:left w:val="single" w:sz="5" w:space="0" w:color="000000"/>
              <w:bottom w:val="single" w:sz="5" w:space="0" w:color="000000"/>
              <w:right w:val="single" w:sz="5" w:space="0" w:color="000000"/>
            </w:tcBorders>
          </w:tcPr>
          <w:p w14:paraId="758D19AE" w14:textId="77777777" w:rsidR="00075672" w:rsidRPr="0058136B" w:rsidRDefault="00075672" w:rsidP="0058136B">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411F1455" w14:textId="4F654BB2" w:rsidR="00075672" w:rsidRPr="0058136B" w:rsidRDefault="00075672" w:rsidP="00FA0266">
            <w:pPr>
              <w:spacing w:before="1"/>
              <w:ind w:left="102"/>
              <w:jc w:val="both"/>
              <w:rPr>
                <w:rFonts w:ascii="Arial" w:hAnsi="Arial" w:cs="Arial"/>
                <w:sz w:val="22"/>
                <w:szCs w:val="22"/>
                <w:lang w:val="fr-FR"/>
              </w:rPr>
            </w:pPr>
            <w:r w:rsidRPr="0058136B">
              <w:rPr>
                <w:rFonts w:ascii="Arial" w:hAnsi="Arial" w:cs="Arial"/>
                <w:spacing w:val="-1"/>
                <w:sz w:val="22"/>
                <w:szCs w:val="22"/>
                <w:lang w:val="fr-FR"/>
              </w:rPr>
              <w:t>P</w:t>
            </w:r>
            <w:r w:rsidRPr="0058136B">
              <w:rPr>
                <w:rFonts w:ascii="Arial" w:hAnsi="Arial" w:cs="Arial"/>
                <w:sz w:val="22"/>
                <w:szCs w:val="22"/>
                <w:lang w:val="fr-FR"/>
              </w:rPr>
              <w:t>r</w:t>
            </w:r>
            <w:r w:rsidRPr="0058136B">
              <w:rPr>
                <w:rFonts w:ascii="Arial" w:hAnsi="Arial" w:cs="Arial"/>
                <w:spacing w:val="-1"/>
                <w:sz w:val="22"/>
                <w:szCs w:val="22"/>
                <w:lang w:val="fr-FR"/>
              </w:rPr>
              <w:t>i</w:t>
            </w:r>
            <w:r w:rsidRPr="0058136B">
              <w:rPr>
                <w:rFonts w:ascii="Arial" w:hAnsi="Arial" w:cs="Arial"/>
                <w:sz w:val="22"/>
                <w:szCs w:val="22"/>
                <w:lang w:val="fr-FR"/>
              </w:rPr>
              <w:t xml:space="preserve">x </w:t>
            </w:r>
            <w:r w:rsidRPr="0058136B">
              <w:rPr>
                <w:rFonts w:ascii="Arial" w:hAnsi="Arial" w:cs="Arial"/>
                <w:spacing w:val="-1"/>
                <w:sz w:val="22"/>
                <w:szCs w:val="22"/>
                <w:lang w:val="fr-FR"/>
              </w:rPr>
              <w:t>a</w:t>
            </w:r>
            <w:r w:rsidRPr="0058136B">
              <w:rPr>
                <w:rFonts w:ascii="Arial" w:hAnsi="Arial" w:cs="Arial"/>
                <w:spacing w:val="2"/>
                <w:sz w:val="22"/>
                <w:szCs w:val="22"/>
                <w:lang w:val="fr-FR"/>
              </w:rPr>
              <w:t>u</w:t>
            </w:r>
            <w:r w:rsidRPr="0058136B">
              <w:rPr>
                <w:rFonts w:ascii="Arial" w:hAnsi="Arial" w:cs="Arial"/>
                <w:sz w:val="22"/>
                <w:szCs w:val="22"/>
                <w:lang w:val="fr-FR"/>
              </w:rPr>
              <w:t>x c</w:t>
            </w:r>
            <w:r w:rsidRPr="0058136B">
              <w:rPr>
                <w:rFonts w:ascii="Arial" w:hAnsi="Arial" w:cs="Arial"/>
                <w:spacing w:val="-1"/>
                <w:sz w:val="22"/>
                <w:szCs w:val="22"/>
                <w:lang w:val="fr-FR"/>
              </w:rPr>
              <w:t>ondi</w:t>
            </w:r>
            <w:r w:rsidRPr="0058136B">
              <w:rPr>
                <w:rFonts w:ascii="Arial" w:hAnsi="Arial" w:cs="Arial"/>
                <w:spacing w:val="1"/>
                <w:sz w:val="22"/>
                <w:szCs w:val="22"/>
                <w:lang w:val="fr-FR"/>
              </w:rPr>
              <w:t>t</w:t>
            </w:r>
            <w:r w:rsidRPr="0058136B">
              <w:rPr>
                <w:rFonts w:ascii="Arial" w:hAnsi="Arial" w:cs="Arial"/>
                <w:spacing w:val="-1"/>
                <w:sz w:val="22"/>
                <w:szCs w:val="22"/>
                <w:lang w:val="fr-FR"/>
              </w:rPr>
              <w:t>ion</w:t>
            </w:r>
            <w:r w:rsidRPr="0058136B">
              <w:rPr>
                <w:rFonts w:ascii="Arial" w:hAnsi="Arial" w:cs="Arial"/>
                <w:sz w:val="22"/>
                <w:szCs w:val="22"/>
                <w:lang w:val="fr-FR"/>
              </w:rPr>
              <w:t xml:space="preserve">s </w:t>
            </w:r>
            <w:r w:rsidRPr="0058136B">
              <w:rPr>
                <w:rFonts w:ascii="Arial" w:hAnsi="Arial" w:cs="Arial"/>
                <w:spacing w:val="-1"/>
                <w:sz w:val="22"/>
                <w:szCs w:val="22"/>
                <w:lang w:val="fr-FR"/>
              </w:rPr>
              <w:t>é</w:t>
            </w:r>
            <w:r w:rsidRPr="0058136B">
              <w:rPr>
                <w:rFonts w:ascii="Arial" w:hAnsi="Arial" w:cs="Arial"/>
                <w:spacing w:val="2"/>
                <w:sz w:val="22"/>
                <w:szCs w:val="22"/>
                <w:lang w:val="fr-FR"/>
              </w:rPr>
              <w:t>c</w:t>
            </w:r>
            <w:r w:rsidRPr="0058136B">
              <w:rPr>
                <w:rFonts w:ascii="Arial" w:hAnsi="Arial" w:cs="Arial"/>
                <w:spacing w:val="-1"/>
                <w:sz w:val="22"/>
                <w:szCs w:val="22"/>
                <w:lang w:val="fr-FR"/>
              </w:rPr>
              <w:t>ono</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pacing w:val="2"/>
                <w:sz w:val="22"/>
                <w:szCs w:val="22"/>
                <w:lang w:val="fr-FR"/>
              </w:rPr>
              <w:t>q</w:t>
            </w:r>
            <w:r w:rsidRPr="0058136B">
              <w:rPr>
                <w:rFonts w:ascii="Arial" w:hAnsi="Arial" w:cs="Arial"/>
                <w:spacing w:val="-1"/>
                <w:sz w:val="22"/>
                <w:szCs w:val="22"/>
                <w:lang w:val="fr-FR"/>
              </w:rPr>
              <w:t>u</w:t>
            </w:r>
            <w:r w:rsidRPr="0058136B">
              <w:rPr>
                <w:rFonts w:ascii="Arial" w:hAnsi="Arial" w:cs="Arial"/>
                <w:spacing w:val="-3"/>
                <w:sz w:val="22"/>
                <w:szCs w:val="22"/>
                <w:lang w:val="fr-FR"/>
              </w:rPr>
              <w:t>e</w:t>
            </w:r>
            <w:r w:rsidRPr="0058136B">
              <w:rPr>
                <w:rFonts w:ascii="Arial" w:hAnsi="Arial" w:cs="Arial"/>
                <w:sz w:val="22"/>
                <w:szCs w:val="22"/>
                <w:lang w:val="fr-FR"/>
              </w:rPr>
              <w:t>s</w:t>
            </w:r>
            <w:r w:rsidRPr="0058136B">
              <w:rPr>
                <w:rFonts w:ascii="Arial" w:hAnsi="Arial" w:cs="Arial"/>
                <w:spacing w:val="-1"/>
                <w:sz w:val="22"/>
                <w:szCs w:val="22"/>
                <w:lang w:val="fr-FR"/>
              </w:rPr>
              <w:t xml:space="preserve"> du mois de la remise de l’offre</w:t>
            </w:r>
          </w:p>
        </w:tc>
      </w:tr>
      <w:tr w:rsidR="00BD0813" w:rsidRPr="0058136B" w14:paraId="1931CC8D" w14:textId="77777777" w:rsidTr="00195EA7">
        <w:trPr>
          <w:trHeight w:hRule="exact" w:val="768"/>
        </w:trPr>
        <w:tc>
          <w:tcPr>
            <w:tcW w:w="912" w:type="pct"/>
            <w:tcBorders>
              <w:top w:val="single" w:sz="5" w:space="0" w:color="000000"/>
              <w:left w:val="single" w:sz="5" w:space="0" w:color="000000"/>
              <w:bottom w:val="single" w:sz="5" w:space="0" w:color="000000"/>
              <w:right w:val="single" w:sz="5" w:space="0" w:color="000000"/>
            </w:tcBorders>
          </w:tcPr>
          <w:p w14:paraId="3F838F46" w14:textId="246BFD79" w:rsidR="00BD0813" w:rsidRPr="0058136B" w:rsidRDefault="00BD0813" w:rsidP="00BD0813">
            <w:pPr>
              <w:spacing w:line="250" w:lineRule="exact"/>
              <w:ind w:left="102"/>
              <w:jc w:val="both"/>
              <w:rPr>
                <w:rFonts w:ascii="Arial" w:hAnsi="Arial" w:cs="Arial"/>
                <w:sz w:val="22"/>
                <w:szCs w:val="22"/>
              </w:rPr>
            </w:pPr>
            <w:r w:rsidRPr="0058136B">
              <w:rPr>
                <w:rFonts w:ascii="Arial" w:hAnsi="Arial" w:cs="Arial"/>
                <w:spacing w:val="1"/>
                <w:sz w:val="22"/>
                <w:szCs w:val="22"/>
              </w:rPr>
              <w:t>ICHT</w:t>
            </w:r>
            <w:r>
              <w:rPr>
                <w:rFonts w:ascii="Arial" w:hAnsi="Arial" w:cs="Arial"/>
                <w:spacing w:val="1"/>
                <w:sz w:val="22"/>
                <w:szCs w:val="22"/>
              </w:rPr>
              <w:t xml:space="preserve">-N </w:t>
            </w:r>
            <w:r w:rsidRPr="0058136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351C4939" w14:textId="210DFCA4" w:rsidR="00BD0813" w:rsidRPr="0058136B" w:rsidRDefault="00BD0813" w:rsidP="00BD0813">
            <w:pPr>
              <w:spacing w:line="251" w:lineRule="exact"/>
              <w:ind w:left="102"/>
              <w:jc w:val="both"/>
              <w:rPr>
                <w:rFonts w:ascii="Arial" w:hAnsi="Arial" w:cs="Arial"/>
                <w:sz w:val="22"/>
                <w:szCs w:val="22"/>
                <w:lang w:val="fr-FR"/>
              </w:rPr>
            </w:pPr>
            <w:r w:rsidRPr="00B913E3">
              <w:rPr>
                <w:rFonts w:ascii="Arial" w:hAnsi="Arial" w:cs="Arial"/>
                <w:spacing w:val="-2"/>
                <w:sz w:val="22"/>
                <w:szCs w:val="22"/>
                <w:lang w:val="fr-FR"/>
              </w:rPr>
              <w:t>Indice mensuel du coût horaire du travail, tous salariés, dans les activités de services administratifs et de soutien, publié par l’INSEE (identifiant 001565196) pour le mois</w:t>
            </w:r>
            <w:r w:rsidRPr="0058136B">
              <w:rPr>
                <w:rFonts w:ascii="Arial" w:hAnsi="Arial" w:cs="Arial"/>
                <w:spacing w:val="-2"/>
                <w:sz w:val="22"/>
                <w:szCs w:val="22"/>
                <w:lang w:val="fr-FR"/>
              </w:rPr>
              <w:t xml:space="preserve"> </w:t>
            </w:r>
            <w:r w:rsidRPr="00B913E3">
              <w:rPr>
                <w:rFonts w:ascii="Arial" w:hAnsi="Arial" w:cs="Arial"/>
                <w:spacing w:val="-2"/>
                <w:sz w:val="22"/>
                <w:szCs w:val="22"/>
                <w:lang w:val="fr-FR"/>
              </w:rPr>
              <w:t>de la</w:t>
            </w:r>
            <w:r w:rsidRPr="0058136B">
              <w:rPr>
                <w:rFonts w:ascii="Arial" w:hAnsi="Arial" w:cs="Arial"/>
                <w:spacing w:val="-2"/>
                <w:sz w:val="22"/>
                <w:szCs w:val="22"/>
                <w:lang w:val="fr-FR"/>
              </w:rPr>
              <w:t xml:space="preserve"> </w:t>
            </w:r>
            <w:r w:rsidRPr="00B913E3">
              <w:rPr>
                <w:rFonts w:ascii="Arial" w:hAnsi="Arial" w:cs="Arial"/>
                <w:spacing w:val="-2"/>
                <w:sz w:val="22"/>
                <w:szCs w:val="22"/>
                <w:lang w:val="fr-FR"/>
              </w:rPr>
              <w:t>remise de l’offre</w:t>
            </w:r>
          </w:p>
        </w:tc>
      </w:tr>
      <w:tr w:rsidR="00BD0813" w:rsidRPr="0058136B" w14:paraId="64A2ECDD" w14:textId="77777777" w:rsidTr="006304EC">
        <w:trPr>
          <w:trHeight w:hRule="exact" w:val="545"/>
        </w:trPr>
        <w:tc>
          <w:tcPr>
            <w:tcW w:w="912" w:type="pct"/>
            <w:tcBorders>
              <w:top w:val="single" w:sz="5" w:space="0" w:color="000000"/>
              <w:left w:val="single" w:sz="5" w:space="0" w:color="000000"/>
              <w:bottom w:val="single" w:sz="5" w:space="0" w:color="000000"/>
              <w:right w:val="single" w:sz="5" w:space="0" w:color="000000"/>
            </w:tcBorders>
          </w:tcPr>
          <w:p w14:paraId="26810395" w14:textId="4EA2C9CC" w:rsidR="00BD0813" w:rsidRPr="0058136B" w:rsidRDefault="00BD0813" w:rsidP="00BD0813">
            <w:pPr>
              <w:spacing w:line="250" w:lineRule="exact"/>
              <w:ind w:left="102"/>
              <w:jc w:val="both"/>
              <w:rPr>
                <w:rFonts w:ascii="Arial" w:hAnsi="Arial" w:cs="Arial"/>
                <w:sz w:val="22"/>
                <w:szCs w:val="22"/>
              </w:rPr>
            </w:pPr>
            <w:r>
              <w:rPr>
                <w:rFonts w:ascii="Arial" w:hAnsi="Arial" w:cs="Arial"/>
                <w:spacing w:val="1"/>
                <w:sz w:val="22"/>
                <w:szCs w:val="22"/>
              </w:rPr>
              <w:t>ICHT-N</w:t>
            </w:r>
          </w:p>
        </w:tc>
        <w:tc>
          <w:tcPr>
            <w:tcW w:w="4088" w:type="pct"/>
            <w:tcBorders>
              <w:top w:val="single" w:sz="5" w:space="0" w:color="000000"/>
              <w:left w:val="single" w:sz="5" w:space="0" w:color="000000"/>
              <w:bottom w:val="single" w:sz="5" w:space="0" w:color="000000"/>
              <w:right w:val="single" w:sz="5" w:space="0" w:color="000000"/>
            </w:tcBorders>
          </w:tcPr>
          <w:p w14:paraId="3E73341C" w14:textId="4DE01987" w:rsidR="00BD0813" w:rsidRPr="0058136B" w:rsidRDefault="00BD0813" w:rsidP="00BD0813">
            <w:pPr>
              <w:spacing w:line="250" w:lineRule="exact"/>
              <w:ind w:left="102"/>
              <w:jc w:val="both"/>
              <w:rPr>
                <w:rFonts w:ascii="Arial" w:hAnsi="Arial" w:cs="Arial"/>
                <w:sz w:val="22"/>
                <w:szCs w:val="22"/>
                <w:lang w:val="fr-FR"/>
              </w:rPr>
            </w:pPr>
            <w:r w:rsidRPr="0058136B">
              <w:rPr>
                <w:rFonts w:ascii="Arial" w:hAnsi="Arial" w:cs="Arial"/>
                <w:spacing w:val="-1"/>
                <w:sz w:val="22"/>
                <w:szCs w:val="22"/>
                <w:lang w:val="fr-FR"/>
              </w:rPr>
              <w:t>De</w:t>
            </w:r>
            <w:r w:rsidRPr="0058136B">
              <w:rPr>
                <w:rFonts w:ascii="Arial" w:hAnsi="Arial" w:cs="Arial"/>
                <w:sz w:val="22"/>
                <w:szCs w:val="22"/>
                <w:lang w:val="fr-FR"/>
              </w:rPr>
              <w:t>r</w:t>
            </w:r>
            <w:r w:rsidRPr="0058136B">
              <w:rPr>
                <w:rFonts w:ascii="Arial" w:hAnsi="Arial" w:cs="Arial"/>
                <w:spacing w:val="-1"/>
                <w:sz w:val="22"/>
                <w:szCs w:val="22"/>
                <w:lang w:val="fr-FR"/>
              </w:rPr>
              <w:t>niè</w:t>
            </w:r>
            <w:r w:rsidRPr="0058136B">
              <w:rPr>
                <w:rFonts w:ascii="Arial" w:hAnsi="Arial" w:cs="Arial"/>
                <w:sz w:val="22"/>
                <w:szCs w:val="22"/>
                <w:lang w:val="fr-FR"/>
              </w:rPr>
              <w:t xml:space="preserve">re </w:t>
            </w:r>
            <w:r w:rsidRPr="0058136B">
              <w:rPr>
                <w:rFonts w:ascii="Arial" w:hAnsi="Arial" w:cs="Arial"/>
                <w:spacing w:val="-3"/>
                <w:sz w:val="22"/>
                <w:szCs w:val="22"/>
                <w:lang w:val="fr-FR"/>
              </w:rPr>
              <w:t>v</w:t>
            </w:r>
            <w:r w:rsidRPr="0058136B">
              <w:rPr>
                <w:rFonts w:ascii="Arial" w:hAnsi="Arial" w:cs="Arial"/>
                <w:spacing w:val="-1"/>
                <w:sz w:val="22"/>
                <w:szCs w:val="22"/>
                <w:lang w:val="fr-FR"/>
              </w:rPr>
              <w:t>aleu</w:t>
            </w:r>
            <w:r w:rsidRPr="0058136B">
              <w:rPr>
                <w:rFonts w:ascii="Arial" w:hAnsi="Arial" w:cs="Arial"/>
                <w:sz w:val="22"/>
                <w:szCs w:val="22"/>
                <w:lang w:val="fr-FR"/>
              </w:rPr>
              <w:t>r</w:t>
            </w:r>
            <w:r w:rsidRPr="0058136B">
              <w:rPr>
                <w:rFonts w:ascii="Arial" w:hAnsi="Arial" w:cs="Arial"/>
                <w:spacing w:val="2"/>
                <w:sz w:val="22"/>
                <w:szCs w:val="22"/>
                <w:lang w:val="fr-FR"/>
              </w:rPr>
              <w:t xml:space="preserve"> </w:t>
            </w:r>
            <w:r w:rsidRPr="0058136B">
              <w:rPr>
                <w:rFonts w:ascii="Arial" w:hAnsi="Arial" w:cs="Arial"/>
                <w:sz w:val="22"/>
                <w:szCs w:val="22"/>
                <w:lang w:val="fr-FR"/>
              </w:rPr>
              <w:t>c</w:t>
            </w:r>
            <w:r w:rsidRPr="0058136B">
              <w:rPr>
                <w:rFonts w:ascii="Arial" w:hAnsi="Arial" w:cs="Arial"/>
                <w:spacing w:val="-1"/>
                <w:sz w:val="22"/>
                <w:szCs w:val="22"/>
                <w:lang w:val="fr-FR"/>
              </w:rPr>
              <w:t>onnu</w:t>
            </w:r>
            <w:r>
              <w:rPr>
                <w:rFonts w:ascii="Arial" w:hAnsi="Arial" w:cs="Arial"/>
                <w:sz w:val="22"/>
                <w:szCs w:val="22"/>
                <w:lang w:val="fr-FR"/>
              </w:rPr>
              <w:t>e</w:t>
            </w:r>
            <w:r w:rsidRPr="0058136B">
              <w:rPr>
                <w:rFonts w:ascii="Arial" w:hAnsi="Arial" w:cs="Arial"/>
                <w:spacing w:val="-4"/>
                <w:sz w:val="22"/>
                <w:szCs w:val="22"/>
                <w:lang w:val="fr-FR"/>
              </w:rPr>
              <w:t xml:space="preserve"> </w:t>
            </w:r>
            <w:r w:rsidRPr="0058136B">
              <w:rPr>
                <w:rFonts w:ascii="Arial" w:hAnsi="Arial" w:cs="Arial"/>
                <w:spacing w:val="-1"/>
                <w:sz w:val="22"/>
                <w:szCs w:val="22"/>
                <w:lang w:val="fr-FR"/>
              </w:rPr>
              <w:t>d</w:t>
            </w:r>
            <w:r w:rsidRPr="0058136B">
              <w:rPr>
                <w:rFonts w:ascii="Arial" w:hAnsi="Arial" w:cs="Arial"/>
                <w:sz w:val="22"/>
                <w:szCs w:val="22"/>
                <w:lang w:val="fr-FR"/>
              </w:rPr>
              <w:t>e ce</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m</w:t>
            </w:r>
            <w:r w:rsidRPr="0058136B">
              <w:rPr>
                <w:rFonts w:ascii="Arial" w:hAnsi="Arial" w:cs="Arial"/>
                <w:spacing w:val="-3"/>
                <w:sz w:val="22"/>
                <w:szCs w:val="22"/>
                <w:lang w:val="fr-FR"/>
              </w:rPr>
              <w:t>ê</w:t>
            </w:r>
            <w:r w:rsidRPr="0058136B">
              <w:rPr>
                <w:rFonts w:ascii="Arial" w:hAnsi="Arial" w:cs="Arial"/>
                <w:spacing w:val="1"/>
                <w:sz w:val="22"/>
                <w:szCs w:val="22"/>
                <w:lang w:val="fr-FR"/>
              </w:rPr>
              <w:t>m</w:t>
            </w:r>
            <w:r w:rsidRPr="0058136B">
              <w:rPr>
                <w:rFonts w:ascii="Arial" w:hAnsi="Arial" w:cs="Arial"/>
                <w:sz w:val="22"/>
                <w:szCs w:val="22"/>
                <w:lang w:val="fr-FR"/>
              </w:rPr>
              <w:t xml:space="preserve">e </w:t>
            </w:r>
            <w:r w:rsidRPr="0058136B">
              <w:rPr>
                <w:rFonts w:ascii="Arial" w:hAnsi="Arial" w:cs="Arial"/>
                <w:spacing w:val="-1"/>
                <w:sz w:val="22"/>
                <w:szCs w:val="22"/>
                <w:lang w:val="fr-FR"/>
              </w:rPr>
              <w:t>indi</w:t>
            </w:r>
            <w:r w:rsidRPr="0058136B">
              <w:rPr>
                <w:rFonts w:ascii="Arial" w:hAnsi="Arial" w:cs="Arial"/>
                <w:sz w:val="22"/>
                <w:szCs w:val="22"/>
                <w:lang w:val="fr-FR"/>
              </w:rPr>
              <w:t>ce</w:t>
            </w:r>
            <w:r w:rsidRPr="0058136B">
              <w:rPr>
                <w:rFonts w:ascii="Arial" w:hAnsi="Arial" w:cs="Arial"/>
                <w:spacing w:val="60"/>
                <w:sz w:val="22"/>
                <w:szCs w:val="22"/>
                <w:lang w:val="fr-FR"/>
              </w:rPr>
              <w:t xml:space="preserve"> </w:t>
            </w:r>
            <w:r w:rsidRPr="0058136B">
              <w:rPr>
                <w:rFonts w:ascii="Arial" w:hAnsi="Arial" w:cs="Arial"/>
                <w:sz w:val="22"/>
                <w:szCs w:val="22"/>
                <w:lang w:val="fr-FR"/>
              </w:rPr>
              <w:t xml:space="preserve">à </w:t>
            </w:r>
            <w:r w:rsidRPr="0058136B">
              <w:rPr>
                <w:rFonts w:ascii="Arial" w:hAnsi="Arial" w:cs="Arial"/>
                <w:spacing w:val="-1"/>
                <w:sz w:val="22"/>
                <w:szCs w:val="22"/>
                <w:lang w:val="fr-FR"/>
              </w:rPr>
              <w:t>l</w:t>
            </w:r>
            <w:r w:rsidRPr="0058136B">
              <w:rPr>
                <w:rFonts w:ascii="Arial" w:hAnsi="Arial" w:cs="Arial"/>
                <w:sz w:val="22"/>
                <w:szCs w:val="22"/>
                <w:lang w:val="fr-FR"/>
              </w:rPr>
              <w:t>a</w:t>
            </w:r>
            <w:r w:rsidRPr="0058136B">
              <w:rPr>
                <w:rFonts w:ascii="Arial" w:hAnsi="Arial" w:cs="Arial"/>
                <w:spacing w:val="-2"/>
                <w:sz w:val="22"/>
                <w:szCs w:val="22"/>
                <w:lang w:val="fr-FR"/>
              </w:rPr>
              <w:t xml:space="preserve"> </w:t>
            </w:r>
            <w:r w:rsidRPr="0058136B">
              <w:rPr>
                <w:rFonts w:ascii="Arial" w:hAnsi="Arial" w:cs="Arial"/>
                <w:spacing w:val="-1"/>
                <w:sz w:val="22"/>
                <w:szCs w:val="22"/>
                <w:lang w:val="fr-FR"/>
              </w:rPr>
              <w:t>da</w:t>
            </w:r>
            <w:r w:rsidRPr="0058136B">
              <w:rPr>
                <w:rFonts w:ascii="Arial" w:hAnsi="Arial" w:cs="Arial"/>
                <w:spacing w:val="1"/>
                <w:sz w:val="22"/>
                <w:szCs w:val="22"/>
                <w:lang w:val="fr-FR"/>
              </w:rPr>
              <w:t>t</w:t>
            </w:r>
            <w:r w:rsidRPr="0058136B">
              <w:rPr>
                <w:rFonts w:ascii="Arial" w:hAnsi="Arial" w:cs="Arial"/>
                <w:sz w:val="22"/>
                <w:szCs w:val="22"/>
                <w:lang w:val="fr-FR"/>
              </w:rPr>
              <w:t xml:space="preserve">e </w:t>
            </w:r>
            <w:r w:rsidRPr="0058136B">
              <w:rPr>
                <w:rFonts w:ascii="Arial" w:hAnsi="Arial" w:cs="Arial"/>
                <w:spacing w:val="-1"/>
                <w:sz w:val="22"/>
                <w:szCs w:val="22"/>
                <w:lang w:val="fr-FR"/>
              </w:rPr>
              <w:t>d</w:t>
            </w:r>
            <w:r w:rsidRPr="0058136B">
              <w:rPr>
                <w:rFonts w:ascii="Arial" w:hAnsi="Arial" w:cs="Arial"/>
                <w:sz w:val="22"/>
                <w:szCs w:val="22"/>
                <w:lang w:val="fr-FR"/>
              </w:rPr>
              <w:t>e</w:t>
            </w:r>
            <w:r w:rsidRPr="0058136B">
              <w:rPr>
                <w:rFonts w:ascii="Arial" w:hAnsi="Arial" w:cs="Arial"/>
                <w:spacing w:val="-2"/>
                <w:sz w:val="22"/>
                <w:szCs w:val="22"/>
                <w:lang w:val="fr-FR"/>
              </w:rPr>
              <w:t xml:space="preserve"> </w:t>
            </w:r>
            <w:r>
              <w:rPr>
                <w:rFonts w:ascii="Arial" w:hAnsi="Arial" w:cs="Arial"/>
                <w:spacing w:val="-2"/>
                <w:sz w:val="22"/>
                <w:szCs w:val="22"/>
                <w:lang w:val="fr-FR"/>
              </w:rPr>
              <w:t xml:space="preserve">la demande de </w:t>
            </w:r>
            <w:r w:rsidRPr="0058136B">
              <w:rPr>
                <w:rFonts w:ascii="Arial" w:hAnsi="Arial" w:cs="Arial"/>
                <w:sz w:val="22"/>
                <w:szCs w:val="22"/>
                <w:lang w:val="fr-FR"/>
              </w:rPr>
              <w:t>r</w:t>
            </w:r>
            <w:r w:rsidRPr="0058136B">
              <w:rPr>
                <w:rFonts w:ascii="Arial" w:hAnsi="Arial" w:cs="Arial"/>
                <w:spacing w:val="-1"/>
                <w:sz w:val="22"/>
                <w:szCs w:val="22"/>
                <w:lang w:val="fr-FR"/>
              </w:rPr>
              <w:t>é</w:t>
            </w:r>
            <w:r w:rsidRPr="0058136B">
              <w:rPr>
                <w:rFonts w:ascii="Arial" w:hAnsi="Arial" w:cs="Arial"/>
                <w:spacing w:val="-3"/>
                <w:sz w:val="22"/>
                <w:szCs w:val="22"/>
                <w:lang w:val="fr-FR"/>
              </w:rPr>
              <w:t>v</w:t>
            </w:r>
            <w:r w:rsidRPr="0058136B">
              <w:rPr>
                <w:rFonts w:ascii="Arial" w:hAnsi="Arial" w:cs="Arial"/>
                <w:spacing w:val="-1"/>
                <w:sz w:val="22"/>
                <w:szCs w:val="22"/>
                <w:lang w:val="fr-FR"/>
              </w:rPr>
              <w:t>i</w:t>
            </w:r>
            <w:r w:rsidRPr="0058136B">
              <w:rPr>
                <w:rFonts w:ascii="Arial" w:hAnsi="Arial" w:cs="Arial"/>
                <w:sz w:val="22"/>
                <w:szCs w:val="22"/>
                <w:lang w:val="fr-FR"/>
              </w:rPr>
              <w:t>s</w:t>
            </w:r>
            <w:r w:rsidRPr="0058136B">
              <w:rPr>
                <w:rFonts w:ascii="Arial" w:hAnsi="Arial" w:cs="Arial"/>
                <w:spacing w:val="-1"/>
                <w:sz w:val="22"/>
                <w:szCs w:val="22"/>
                <w:lang w:val="fr-FR"/>
              </w:rPr>
              <w:t>io</w:t>
            </w:r>
            <w:r w:rsidRPr="0058136B">
              <w:rPr>
                <w:rFonts w:ascii="Arial" w:hAnsi="Arial" w:cs="Arial"/>
                <w:sz w:val="22"/>
                <w:szCs w:val="22"/>
                <w:lang w:val="fr-FR"/>
              </w:rPr>
              <w:t>n</w:t>
            </w:r>
          </w:p>
        </w:tc>
      </w:tr>
    </w:tbl>
    <w:p w14:paraId="5965BA31" w14:textId="77777777" w:rsidR="00075672" w:rsidRPr="0058136B" w:rsidRDefault="00075672" w:rsidP="0058136B">
      <w:pPr>
        <w:autoSpaceDE w:val="0"/>
        <w:autoSpaceDN w:val="0"/>
        <w:adjustRightInd w:val="0"/>
        <w:jc w:val="both"/>
        <w:rPr>
          <w:rFonts w:ascii="Arial" w:hAnsi="Arial" w:cs="Arial"/>
          <w:sz w:val="22"/>
          <w:szCs w:val="22"/>
        </w:rPr>
      </w:pPr>
    </w:p>
    <w:p w14:paraId="04D21B25" w14:textId="77777777"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prix révisés ne peuvent être applicables qu'après accord écrit de l’autre partie sur la proposition, donné dans le mois qui suit la date de réception de la proposition et sous réserve que la demande de révision de prix ait été adressée au cours des six premiers mois à compter de la date anniversaire de révision concernée.</w:t>
      </w:r>
    </w:p>
    <w:p w14:paraId="0B6820A7" w14:textId="4DBACBD0"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 xml:space="preserve">La révision de prix s’applique pour les Prestations réalisées à partir du mois </w:t>
      </w:r>
      <w:r w:rsidR="006304EC">
        <w:rPr>
          <w:rFonts w:ascii="Arial" w:eastAsia="Arial" w:hAnsi="Arial" w:cs="Arial"/>
          <w:sz w:val="22"/>
          <w:szCs w:val="22"/>
          <w:lang w:eastAsia="en-US"/>
        </w:rPr>
        <w:t xml:space="preserve">suivant </w:t>
      </w:r>
      <w:r w:rsidRPr="0058136B">
        <w:rPr>
          <w:rFonts w:ascii="Arial" w:eastAsia="Arial" w:hAnsi="Arial" w:cs="Arial"/>
          <w:sz w:val="22"/>
          <w:szCs w:val="22"/>
          <w:lang w:eastAsia="en-US"/>
        </w:rPr>
        <w:t>la demande de révision et n’a donc pas d’effet rétroactif.</w:t>
      </w:r>
    </w:p>
    <w:p w14:paraId="0271E6A4" w14:textId="3B4C1983" w:rsidR="000A3E50" w:rsidRDefault="00075672" w:rsidP="00195EA7">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coefficients de révision sont arrondis au millième inférieur.</w:t>
      </w:r>
    </w:p>
    <w:p w14:paraId="717B9A2B" w14:textId="77777777" w:rsidR="00195EA7" w:rsidRPr="00195EA7" w:rsidRDefault="00195EA7" w:rsidP="00195EA7">
      <w:pPr>
        <w:widowControl w:val="0"/>
        <w:spacing w:line="239" w:lineRule="auto"/>
        <w:jc w:val="both"/>
        <w:rPr>
          <w:rFonts w:ascii="Arial" w:eastAsia="Arial" w:hAnsi="Arial" w:cs="Arial"/>
          <w:sz w:val="22"/>
          <w:szCs w:val="22"/>
          <w:lang w:eastAsia="en-US"/>
        </w:rPr>
      </w:pPr>
    </w:p>
    <w:p w14:paraId="3CDF6A99" w14:textId="77777777" w:rsidR="00D107D4" w:rsidRPr="0058136B" w:rsidRDefault="00D107D4" w:rsidP="0058136B">
      <w:pPr>
        <w:autoSpaceDE w:val="0"/>
        <w:autoSpaceDN w:val="0"/>
        <w:adjustRightInd w:val="0"/>
        <w:ind w:left="-180"/>
        <w:jc w:val="both"/>
        <w:rPr>
          <w:rFonts w:ascii="Arial" w:hAnsi="Arial" w:cs="Arial"/>
          <w:color w:val="000000"/>
          <w:sz w:val="22"/>
          <w:szCs w:val="22"/>
        </w:rPr>
      </w:pPr>
    </w:p>
    <w:p w14:paraId="66A9E40A" w14:textId="670F21A2" w:rsidR="000A3E50" w:rsidRPr="0058136B" w:rsidRDefault="000A3E50" w:rsidP="0058136B">
      <w:pPr>
        <w:pStyle w:val="Titre1"/>
        <w:jc w:val="both"/>
        <w:rPr>
          <w:rFonts w:ascii="Arial" w:hAnsi="Arial" w:cs="Arial"/>
          <w:sz w:val="22"/>
          <w:szCs w:val="22"/>
        </w:rPr>
      </w:pPr>
      <w:bookmarkStart w:id="97" w:name="_Toc200439326"/>
      <w:r w:rsidRPr="0058136B">
        <w:rPr>
          <w:rFonts w:ascii="Arial" w:hAnsi="Arial" w:cs="Arial"/>
          <w:sz w:val="22"/>
          <w:szCs w:val="22"/>
        </w:rPr>
        <w:t>RESILIATION</w:t>
      </w:r>
      <w:bookmarkEnd w:id="97"/>
    </w:p>
    <w:p w14:paraId="35ECFC01"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Outre les dispositions </w:t>
      </w:r>
      <w:r w:rsidR="00461402" w:rsidRPr="0058136B">
        <w:rPr>
          <w:rFonts w:ascii="Arial" w:hAnsi="Arial" w:cs="Arial"/>
          <w:color w:val="000000"/>
          <w:sz w:val="22"/>
          <w:szCs w:val="22"/>
        </w:rPr>
        <w:t>du chapitre 13</w:t>
      </w:r>
      <w:r w:rsidRPr="0058136B">
        <w:rPr>
          <w:rFonts w:ascii="Arial" w:hAnsi="Arial" w:cs="Arial"/>
          <w:color w:val="000000"/>
          <w:sz w:val="22"/>
          <w:szCs w:val="22"/>
        </w:rPr>
        <w:t xml:space="preserve"> </w:t>
      </w:r>
      <w:r w:rsidR="00461402" w:rsidRPr="0058136B">
        <w:rPr>
          <w:rFonts w:ascii="Arial" w:hAnsi="Arial" w:cs="Arial"/>
          <w:color w:val="000000"/>
          <w:sz w:val="22"/>
          <w:szCs w:val="22"/>
        </w:rPr>
        <w:t>des Conditions Générales d’Achat du CEA</w:t>
      </w:r>
      <w:r w:rsidR="00461402" w:rsidRPr="0058136B" w:rsidDel="00461402">
        <w:rPr>
          <w:rFonts w:ascii="Arial" w:hAnsi="Arial" w:cs="Arial"/>
          <w:color w:val="000000"/>
          <w:sz w:val="22"/>
          <w:szCs w:val="22"/>
        </w:rPr>
        <w:t xml:space="preserve"> </w:t>
      </w:r>
      <w:r w:rsidRPr="0058136B">
        <w:rPr>
          <w:rFonts w:ascii="Arial" w:hAnsi="Arial" w:cs="Arial"/>
          <w:color w:val="000000"/>
          <w:sz w:val="22"/>
          <w:szCs w:val="22"/>
        </w:rPr>
        <w:t xml:space="preserve">qui </w:t>
      </w:r>
      <w:r w:rsidR="00710785" w:rsidRPr="0058136B">
        <w:rPr>
          <w:rFonts w:ascii="Arial" w:hAnsi="Arial" w:cs="Arial"/>
          <w:color w:val="000000"/>
          <w:sz w:val="22"/>
          <w:szCs w:val="22"/>
        </w:rPr>
        <w:t>s’appliquent</w:t>
      </w:r>
      <w:r w:rsidRPr="0058136B">
        <w:rPr>
          <w:rFonts w:ascii="Arial" w:hAnsi="Arial" w:cs="Arial"/>
          <w:color w:val="000000"/>
          <w:sz w:val="22"/>
          <w:szCs w:val="22"/>
        </w:rPr>
        <w:t xml:space="preserve">, le présent marché </w:t>
      </w:r>
      <w:r w:rsidR="00461402" w:rsidRPr="0058136B">
        <w:rPr>
          <w:rFonts w:ascii="Arial" w:hAnsi="Arial" w:cs="Arial"/>
          <w:color w:val="000000"/>
          <w:sz w:val="22"/>
          <w:szCs w:val="22"/>
        </w:rPr>
        <w:t xml:space="preserve">peut </w:t>
      </w:r>
      <w:r w:rsidRPr="0058136B">
        <w:rPr>
          <w:rFonts w:ascii="Arial" w:hAnsi="Arial" w:cs="Arial"/>
          <w:color w:val="000000"/>
          <w:sz w:val="22"/>
          <w:szCs w:val="22"/>
        </w:rPr>
        <w:t>être résilié sans indemnités, par l'une ou l'autre des parties, sous réserve du respect d'un préavis de six mois, notifié par lettre recommandée avec accusé de réception.</w:t>
      </w:r>
    </w:p>
    <w:p w14:paraId="5F8C75B9" w14:textId="57AFD7C4" w:rsidR="000A3E50" w:rsidRDefault="000A3E50" w:rsidP="0058136B">
      <w:pPr>
        <w:autoSpaceDE w:val="0"/>
        <w:autoSpaceDN w:val="0"/>
        <w:adjustRightInd w:val="0"/>
        <w:jc w:val="both"/>
        <w:rPr>
          <w:rFonts w:ascii="Arial" w:hAnsi="Arial" w:cs="Arial"/>
          <w:color w:val="000000"/>
          <w:sz w:val="22"/>
          <w:szCs w:val="22"/>
          <w:highlight w:val="green"/>
        </w:rPr>
      </w:pPr>
    </w:p>
    <w:p w14:paraId="2A8D1F5D" w14:textId="77777777"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2F8EE82" w14:textId="4EC0E119" w:rsidR="000A3E50" w:rsidRPr="0058136B" w:rsidRDefault="000A3E50" w:rsidP="0058136B">
      <w:pPr>
        <w:pStyle w:val="Titre1"/>
        <w:jc w:val="both"/>
        <w:rPr>
          <w:rFonts w:ascii="Arial" w:hAnsi="Arial" w:cs="Arial"/>
          <w:sz w:val="22"/>
          <w:szCs w:val="22"/>
        </w:rPr>
      </w:pPr>
      <w:bookmarkStart w:id="98" w:name="_Ref482881243"/>
      <w:bookmarkStart w:id="99" w:name="_Ref482881748"/>
      <w:bookmarkStart w:id="100" w:name="_Toc200439327"/>
      <w:r w:rsidRPr="0058136B">
        <w:rPr>
          <w:rFonts w:ascii="Arial" w:hAnsi="Arial" w:cs="Arial"/>
          <w:sz w:val="22"/>
          <w:szCs w:val="22"/>
        </w:rPr>
        <w:t>PENALITES</w:t>
      </w:r>
      <w:bookmarkEnd w:id="98"/>
      <w:bookmarkEnd w:id="99"/>
      <w:bookmarkEnd w:id="100"/>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59C781CD" w14:textId="2C73DA6D" w:rsidR="00DC1590" w:rsidRPr="00DC1590" w:rsidRDefault="00DC1590" w:rsidP="00DC1590">
      <w:pPr>
        <w:autoSpaceDE w:val="0"/>
        <w:autoSpaceDN w:val="0"/>
        <w:adjustRightInd w:val="0"/>
        <w:jc w:val="both"/>
        <w:rPr>
          <w:rFonts w:ascii="Arial" w:hAnsi="Arial" w:cs="Arial"/>
          <w:color w:val="000000"/>
          <w:sz w:val="22"/>
          <w:szCs w:val="22"/>
        </w:rPr>
      </w:pPr>
      <w:r w:rsidRPr="0052728C">
        <w:rPr>
          <w:rFonts w:ascii="Arial" w:hAnsi="Arial" w:cs="Arial"/>
          <w:color w:val="000000"/>
          <w:sz w:val="22"/>
          <w:szCs w:val="22"/>
        </w:rPr>
        <w:t>Outre les dispositions des Conditions Générales d’Achat du CEA</w:t>
      </w:r>
      <w:r w:rsidRPr="0052728C" w:rsidDel="00461402">
        <w:rPr>
          <w:rFonts w:ascii="Arial" w:hAnsi="Arial" w:cs="Arial"/>
          <w:color w:val="000000"/>
          <w:sz w:val="22"/>
          <w:szCs w:val="22"/>
        </w:rPr>
        <w:t xml:space="preserve"> </w:t>
      </w:r>
      <w:r w:rsidRPr="0052728C">
        <w:rPr>
          <w:rFonts w:ascii="Arial" w:hAnsi="Arial" w:cs="Arial"/>
          <w:color w:val="000000"/>
          <w:sz w:val="22"/>
          <w:szCs w:val="22"/>
        </w:rPr>
        <w:t xml:space="preserve">relatives aux pénalités, qui s’appliquent dès lors qu’elles ne sont pas contraires aux dispositions qui suivent, le CEA peut appliquer les pénalités dans les cas et conditions suivantes. </w:t>
      </w:r>
    </w:p>
    <w:p w14:paraId="55CB7262" w14:textId="77777777" w:rsidR="00DC1590" w:rsidRPr="0052728C" w:rsidRDefault="00DC1590" w:rsidP="00DC1590">
      <w:pPr>
        <w:autoSpaceDE w:val="0"/>
        <w:autoSpaceDN w:val="0"/>
        <w:adjustRightInd w:val="0"/>
        <w:ind w:left="-180"/>
        <w:jc w:val="both"/>
        <w:rPr>
          <w:rFonts w:ascii="Arial" w:hAnsi="Arial" w:cs="Arial"/>
          <w:color w:val="000000"/>
          <w:sz w:val="12"/>
          <w:szCs w:val="12"/>
        </w:rPr>
      </w:pPr>
    </w:p>
    <w:p w14:paraId="719D9AE4" w14:textId="77777777" w:rsidR="00DC1590" w:rsidRPr="0058136B" w:rsidRDefault="00DC1590" w:rsidP="00DC1590">
      <w:pPr>
        <w:autoSpaceDE w:val="0"/>
        <w:autoSpaceDN w:val="0"/>
        <w:adjustRightInd w:val="0"/>
        <w:jc w:val="both"/>
        <w:rPr>
          <w:rFonts w:ascii="Arial" w:hAnsi="Arial" w:cs="Arial"/>
          <w:color w:val="000000"/>
          <w:sz w:val="22"/>
          <w:szCs w:val="22"/>
        </w:rPr>
      </w:pPr>
    </w:p>
    <w:p w14:paraId="464C0128" w14:textId="047424EC" w:rsidR="00DC1590" w:rsidRPr="0058136B" w:rsidRDefault="00DC1590" w:rsidP="00DC1590">
      <w:pPr>
        <w:keepNext/>
        <w:numPr>
          <w:ilvl w:val="1"/>
          <w:numId w:val="8"/>
        </w:numPr>
        <w:tabs>
          <w:tab w:val="left" w:pos="1134"/>
          <w:tab w:val="left" w:pos="6946"/>
        </w:tabs>
        <w:ind w:hanging="851"/>
        <w:jc w:val="both"/>
        <w:outlineLvl w:val="1"/>
        <w:rPr>
          <w:rFonts w:ascii="Arial" w:hAnsi="Arial" w:cs="Arial"/>
          <w:b/>
          <w:sz w:val="22"/>
          <w:szCs w:val="22"/>
        </w:rPr>
      </w:pPr>
      <w:r w:rsidRPr="0058136B">
        <w:rPr>
          <w:rFonts w:ascii="Arial" w:hAnsi="Arial" w:cs="Arial"/>
          <w:b/>
          <w:sz w:val="22"/>
          <w:szCs w:val="22"/>
        </w:rPr>
        <w:t>P</w:t>
      </w:r>
      <w:r>
        <w:rPr>
          <w:rFonts w:ascii="Arial" w:hAnsi="Arial" w:cs="Arial"/>
          <w:b/>
          <w:sz w:val="22"/>
          <w:szCs w:val="22"/>
        </w:rPr>
        <w:t>énalités pour non-respect des objectifs définis au cahier des charges pour les activités d’accueil et de convocation</w:t>
      </w:r>
    </w:p>
    <w:p w14:paraId="69FD39AA" w14:textId="77777777" w:rsidR="00DC1590" w:rsidRPr="0052728C" w:rsidRDefault="00DC1590" w:rsidP="00DC1590">
      <w:pPr>
        <w:autoSpaceDE w:val="0"/>
        <w:autoSpaceDN w:val="0"/>
        <w:adjustRightInd w:val="0"/>
        <w:jc w:val="both"/>
        <w:rPr>
          <w:rFonts w:ascii="Arial" w:hAnsi="Arial" w:cs="Arial"/>
          <w:color w:val="000000"/>
          <w:sz w:val="12"/>
          <w:szCs w:val="12"/>
        </w:rPr>
      </w:pPr>
    </w:p>
    <w:p w14:paraId="329A1D47" w14:textId="77777777" w:rsidR="00DC1590" w:rsidRPr="0052728C" w:rsidRDefault="00DC1590" w:rsidP="00DC1590">
      <w:pPr>
        <w:autoSpaceDE w:val="0"/>
        <w:autoSpaceDN w:val="0"/>
        <w:adjustRightInd w:val="0"/>
        <w:ind w:left="-180"/>
        <w:jc w:val="both"/>
        <w:rPr>
          <w:rFonts w:ascii="Arial" w:hAnsi="Arial" w:cs="Arial"/>
          <w:color w:val="000000"/>
          <w:sz w:val="12"/>
          <w:szCs w:val="12"/>
        </w:rPr>
      </w:pPr>
    </w:p>
    <w:p w14:paraId="7A48668C" w14:textId="77777777" w:rsidR="00DC1590" w:rsidRPr="0052728C" w:rsidRDefault="00DC1590" w:rsidP="00DC1590">
      <w:pPr>
        <w:rPr>
          <w:sz w:val="16"/>
          <w:szCs w:val="16"/>
        </w:rPr>
      </w:pPr>
    </w:p>
    <w:tbl>
      <w:tblPr>
        <w:tblW w:w="8645" w:type="dxa"/>
        <w:jc w:val="center"/>
        <w:tblCellMar>
          <w:left w:w="70" w:type="dxa"/>
          <w:right w:w="70" w:type="dxa"/>
        </w:tblCellMar>
        <w:tblLook w:val="0000" w:firstRow="0" w:lastRow="0" w:firstColumn="0" w:lastColumn="0" w:noHBand="0" w:noVBand="0"/>
      </w:tblPr>
      <w:tblGrid>
        <w:gridCol w:w="2480"/>
        <w:gridCol w:w="2112"/>
        <w:gridCol w:w="2515"/>
        <w:gridCol w:w="1538"/>
      </w:tblGrid>
      <w:tr w:rsidR="00DC1590" w:rsidRPr="0052728C" w14:paraId="03D0550E" w14:textId="77777777" w:rsidTr="002567AC">
        <w:trPr>
          <w:trHeight w:val="879"/>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31473" w14:textId="77777777" w:rsidR="00DC1590" w:rsidRPr="0052728C" w:rsidRDefault="00DC1590" w:rsidP="002567AC">
            <w:pPr>
              <w:jc w:val="center"/>
              <w:rPr>
                <w:rFonts w:ascii="Arial" w:hAnsi="Arial" w:cs="Arial"/>
                <w:b/>
                <w:sz w:val="22"/>
                <w:szCs w:val="22"/>
              </w:rPr>
            </w:pPr>
            <w:r w:rsidRPr="0052728C">
              <w:rPr>
                <w:rFonts w:ascii="Arial" w:hAnsi="Arial" w:cs="Arial"/>
                <w:b/>
                <w:sz w:val="22"/>
                <w:szCs w:val="22"/>
              </w:rPr>
              <w:t>Indicateurs</w:t>
            </w:r>
          </w:p>
        </w:tc>
        <w:tc>
          <w:tcPr>
            <w:tcW w:w="2112" w:type="dxa"/>
            <w:tcBorders>
              <w:top w:val="single" w:sz="4" w:space="0" w:color="auto"/>
              <w:left w:val="single" w:sz="4" w:space="0" w:color="auto"/>
              <w:bottom w:val="single" w:sz="4" w:space="0" w:color="auto"/>
              <w:right w:val="single" w:sz="4" w:space="0" w:color="auto"/>
            </w:tcBorders>
            <w:vAlign w:val="center"/>
          </w:tcPr>
          <w:p w14:paraId="138468E8" w14:textId="77777777" w:rsidR="00DC1590" w:rsidRPr="0052728C" w:rsidRDefault="00DC1590" w:rsidP="002567AC">
            <w:pPr>
              <w:jc w:val="center"/>
              <w:rPr>
                <w:rFonts w:ascii="Arial" w:hAnsi="Arial" w:cs="Arial"/>
                <w:b/>
                <w:sz w:val="22"/>
                <w:szCs w:val="22"/>
              </w:rPr>
            </w:pPr>
            <w:r w:rsidRPr="0052728C">
              <w:rPr>
                <w:rFonts w:ascii="Arial" w:hAnsi="Arial" w:cs="Arial"/>
                <w:b/>
                <w:sz w:val="22"/>
                <w:szCs w:val="22"/>
              </w:rPr>
              <w:t>Mesure et résultats attendus</w:t>
            </w:r>
          </w:p>
        </w:tc>
        <w:tc>
          <w:tcPr>
            <w:tcW w:w="2515" w:type="dxa"/>
            <w:tcBorders>
              <w:top w:val="single" w:sz="4" w:space="0" w:color="auto"/>
              <w:left w:val="single" w:sz="4" w:space="0" w:color="auto"/>
              <w:bottom w:val="single" w:sz="4" w:space="0" w:color="auto"/>
              <w:right w:val="single" w:sz="4" w:space="0" w:color="auto"/>
            </w:tcBorders>
            <w:vAlign w:val="center"/>
          </w:tcPr>
          <w:p w14:paraId="59B939B0" w14:textId="77777777" w:rsidR="00DC1590" w:rsidRPr="0052728C" w:rsidRDefault="00DC1590" w:rsidP="002567AC">
            <w:pPr>
              <w:jc w:val="center"/>
              <w:rPr>
                <w:rFonts w:ascii="Arial" w:hAnsi="Arial" w:cs="Arial"/>
                <w:b/>
                <w:sz w:val="22"/>
                <w:szCs w:val="22"/>
              </w:rPr>
            </w:pPr>
            <w:r w:rsidRPr="0052728C">
              <w:rPr>
                <w:rFonts w:ascii="Arial" w:hAnsi="Arial" w:cs="Arial"/>
                <w:b/>
                <w:sz w:val="22"/>
                <w:szCs w:val="22"/>
              </w:rPr>
              <w:t>Moyen de contrôle et fréquence</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6F1A0" w14:textId="77777777" w:rsidR="00DC1590" w:rsidRPr="0052728C" w:rsidRDefault="00DC1590" w:rsidP="002567AC">
            <w:pPr>
              <w:jc w:val="center"/>
              <w:rPr>
                <w:rFonts w:ascii="Arial" w:hAnsi="Arial" w:cs="Arial"/>
                <w:b/>
                <w:sz w:val="22"/>
                <w:szCs w:val="22"/>
              </w:rPr>
            </w:pPr>
            <w:r w:rsidRPr="0052728C">
              <w:rPr>
                <w:rFonts w:ascii="Arial" w:hAnsi="Arial" w:cs="Arial"/>
                <w:b/>
                <w:sz w:val="22"/>
                <w:szCs w:val="22"/>
              </w:rPr>
              <w:t>Pénalités</w:t>
            </w:r>
          </w:p>
        </w:tc>
      </w:tr>
      <w:tr w:rsidR="00DC1590" w:rsidRPr="0052728C" w14:paraId="13D98F8D"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BA9F6" w14:textId="77777777" w:rsidR="00DC1590" w:rsidRPr="0052728C" w:rsidRDefault="00DC1590" w:rsidP="002567AC">
            <w:pPr>
              <w:autoSpaceDE w:val="0"/>
              <w:autoSpaceDN w:val="0"/>
              <w:adjustRightInd w:val="0"/>
              <w:jc w:val="center"/>
              <w:rPr>
                <w:rFonts w:ascii="Arial" w:hAnsi="Arial" w:cs="Arial"/>
                <w:b/>
                <w:sz w:val="22"/>
                <w:szCs w:val="22"/>
              </w:rPr>
            </w:pPr>
            <w:r w:rsidRPr="0052728C">
              <w:rPr>
                <w:rFonts w:ascii="Arial" w:hAnsi="Arial" w:cs="Arial"/>
                <w:sz w:val="22"/>
                <w:szCs w:val="22"/>
              </w:rPr>
              <w:t>Répondre à tous les demandeurs quelles que soient leurs requêtes</w:t>
            </w:r>
          </w:p>
        </w:tc>
        <w:tc>
          <w:tcPr>
            <w:tcW w:w="2112" w:type="dxa"/>
            <w:tcBorders>
              <w:top w:val="single" w:sz="4" w:space="0" w:color="auto"/>
              <w:left w:val="single" w:sz="4" w:space="0" w:color="auto"/>
              <w:bottom w:val="single" w:sz="4" w:space="0" w:color="auto"/>
              <w:right w:val="single" w:sz="4" w:space="0" w:color="auto"/>
            </w:tcBorders>
            <w:vAlign w:val="center"/>
          </w:tcPr>
          <w:p w14:paraId="59944531" w14:textId="77777777" w:rsidR="00DC1590" w:rsidRPr="0052728C" w:rsidRDefault="00DC1590" w:rsidP="002567AC">
            <w:pPr>
              <w:jc w:val="center"/>
              <w:rPr>
                <w:rFonts w:ascii="Arial" w:hAnsi="Arial" w:cs="Arial"/>
                <w:b/>
                <w:sz w:val="22"/>
                <w:szCs w:val="22"/>
              </w:rPr>
            </w:pPr>
            <w:r w:rsidRPr="0052728C">
              <w:rPr>
                <w:rFonts w:ascii="Arial" w:hAnsi="Arial" w:cs="Arial"/>
                <w:sz w:val="22"/>
                <w:szCs w:val="22"/>
              </w:rPr>
              <w:t>Absence de demande non aboutie</w:t>
            </w:r>
          </w:p>
        </w:tc>
        <w:tc>
          <w:tcPr>
            <w:tcW w:w="2515" w:type="dxa"/>
            <w:tcBorders>
              <w:top w:val="single" w:sz="4" w:space="0" w:color="auto"/>
              <w:left w:val="single" w:sz="4" w:space="0" w:color="auto"/>
              <w:bottom w:val="single" w:sz="4" w:space="0" w:color="auto"/>
              <w:right w:val="single" w:sz="4" w:space="0" w:color="auto"/>
            </w:tcBorders>
            <w:vAlign w:val="center"/>
          </w:tcPr>
          <w:p w14:paraId="282F4830" w14:textId="77777777" w:rsidR="00DC1590" w:rsidRPr="0052728C" w:rsidRDefault="00DC1590" w:rsidP="002567AC">
            <w:pPr>
              <w:jc w:val="center"/>
              <w:rPr>
                <w:rFonts w:ascii="Arial" w:hAnsi="Arial" w:cs="Arial"/>
                <w:b/>
                <w:sz w:val="22"/>
                <w:szCs w:val="22"/>
              </w:rPr>
            </w:pPr>
            <w:r w:rsidRPr="0052728C">
              <w:rPr>
                <w:rFonts w:ascii="Arial" w:hAnsi="Arial" w:cs="Arial"/>
                <w:sz w:val="22"/>
                <w:szCs w:val="22"/>
              </w:rPr>
              <w:t>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115AE" w14:textId="77777777" w:rsidR="00DC1590" w:rsidRPr="0052728C" w:rsidRDefault="00DC1590" w:rsidP="002567AC">
            <w:pPr>
              <w:jc w:val="center"/>
              <w:rPr>
                <w:rFonts w:ascii="Arial" w:hAnsi="Arial" w:cs="Arial"/>
                <w:b/>
                <w:sz w:val="22"/>
                <w:szCs w:val="22"/>
              </w:rPr>
            </w:pPr>
            <w:r w:rsidRPr="0052728C">
              <w:rPr>
                <w:rFonts w:ascii="Arial" w:hAnsi="Arial" w:cs="Arial"/>
                <w:sz w:val="22"/>
                <w:szCs w:val="22"/>
              </w:rPr>
              <w:t>30 € par demande non aboutie</w:t>
            </w:r>
          </w:p>
        </w:tc>
      </w:tr>
      <w:tr w:rsidR="00DC1590" w:rsidRPr="0052728C" w14:paraId="25DC7A9B"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4D7CF"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Respecter les consignes pour l’accueil et les convocations</w:t>
            </w:r>
          </w:p>
        </w:tc>
        <w:tc>
          <w:tcPr>
            <w:tcW w:w="2112" w:type="dxa"/>
            <w:tcBorders>
              <w:top w:val="single" w:sz="4" w:space="0" w:color="auto"/>
              <w:left w:val="single" w:sz="4" w:space="0" w:color="auto"/>
              <w:bottom w:val="single" w:sz="4" w:space="0" w:color="auto"/>
              <w:right w:val="single" w:sz="4" w:space="0" w:color="auto"/>
            </w:tcBorders>
            <w:vAlign w:val="center"/>
          </w:tcPr>
          <w:p w14:paraId="63B7F3E4"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Absence d’écart par rapport aux</w:t>
            </w:r>
          </w:p>
          <w:p w14:paraId="23146DE9"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consignes</w:t>
            </w:r>
            <w:proofErr w:type="gramEnd"/>
          </w:p>
        </w:tc>
        <w:tc>
          <w:tcPr>
            <w:tcW w:w="2515" w:type="dxa"/>
            <w:tcBorders>
              <w:top w:val="single" w:sz="4" w:space="0" w:color="auto"/>
              <w:left w:val="single" w:sz="4" w:space="0" w:color="auto"/>
              <w:bottom w:val="single" w:sz="4" w:space="0" w:color="auto"/>
              <w:right w:val="single" w:sz="4" w:space="0" w:color="auto"/>
            </w:tcBorders>
            <w:vAlign w:val="center"/>
          </w:tcPr>
          <w:p w14:paraId="61C955B0"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93D2C"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30 € par écart</w:t>
            </w:r>
          </w:p>
        </w:tc>
      </w:tr>
      <w:tr w:rsidR="00DC1590" w:rsidRPr="0052728C" w14:paraId="28FB88C8" w14:textId="77777777" w:rsidTr="002567AC">
        <w:trPr>
          <w:trHeight w:val="1351"/>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165859F0"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lang w:eastAsia="ko-KR"/>
              </w:rPr>
              <w:t>Taux de prise d’appels téléphoniques</w:t>
            </w:r>
          </w:p>
        </w:tc>
        <w:tc>
          <w:tcPr>
            <w:tcW w:w="2112" w:type="dxa"/>
            <w:tcBorders>
              <w:top w:val="single" w:sz="4" w:space="0" w:color="auto"/>
              <w:left w:val="single" w:sz="4" w:space="0" w:color="auto"/>
              <w:bottom w:val="single" w:sz="4" w:space="0" w:color="auto"/>
              <w:right w:val="single" w:sz="4" w:space="0" w:color="auto"/>
            </w:tcBorders>
            <w:vAlign w:val="center"/>
          </w:tcPr>
          <w:p w14:paraId="567F068E"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95% des appels traités</w:t>
            </w:r>
          </w:p>
        </w:tc>
        <w:tc>
          <w:tcPr>
            <w:tcW w:w="2515" w:type="dxa"/>
            <w:tcBorders>
              <w:top w:val="single" w:sz="4" w:space="0" w:color="auto"/>
              <w:left w:val="single" w:sz="4" w:space="0" w:color="auto"/>
              <w:bottom w:val="single" w:sz="4" w:space="0" w:color="auto"/>
              <w:right w:val="single" w:sz="4" w:space="0" w:color="auto"/>
            </w:tcBorders>
            <w:vAlign w:val="center"/>
          </w:tcPr>
          <w:p w14:paraId="622B6288"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Horodatage des appels</w:t>
            </w:r>
          </w:p>
          <w:p w14:paraId="356FD94B"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w:t>
            </w:r>
            <w:proofErr w:type="gramStart"/>
            <w:r w:rsidRPr="0052728C">
              <w:rPr>
                <w:rFonts w:ascii="Arial" w:hAnsi="Arial" w:cs="Arial"/>
                <w:sz w:val="22"/>
                <w:szCs w:val="22"/>
              </w:rPr>
              <w:t>mesuré</w:t>
            </w:r>
            <w:proofErr w:type="gramEnd"/>
            <w:r w:rsidRPr="0052728C">
              <w:rPr>
                <w:rFonts w:ascii="Arial" w:hAnsi="Arial" w:cs="Arial"/>
                <w:sz w:val="22"/>
                <w:szCs w:val="22"/>
              </w:rPr>
              <w:t xml:space="preserve"> mensuellement par le service informatique du CEA) </w:t>
            </w:r>
          </w:p>
          <w:p w14:paraId="1EEFDC94"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 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72EDD46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100 € par pourcentage inférieur à 95%</w:t>
            </w:r>
          </w:p>
        </w:tc>
      </w:tr>
      <w:tr w:rsidR="00DC1590" w:rsidRPr="0052728C" w14:paraId="14CE6383" w14:textId="77777777" w:rsidTr="002567AC">
        <w:trPr>
          <w:trHeight w:val="721"/>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54BB2E35"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Temps d'attente à l'accueil :</w:t>
            </w:r>
          </w:p>
          <w:p w14:paraId="2BE88105" w14:textId="77777777" w:rsidR="00DC1590" w:rsidRPr="0052728C" w:rsidRDefault="00DC1590" w:rsidP="002567AC">
            <w:pPr>
              <w:autoSpaceDE w:val="0"/>
              <w:autoSpaceDN w:val="0"/>
              <w:adjustRightInd w:val="0"/>
              <w:jc w:val="center"/>
              <w:rPr>
                <w:rFonts w:ascii="Arial" w:hAnsi="Arial" w:cs="Arial"/>
                <w:sz w:val="22"/>
                <w:szCs w:val="22"/>
                <w:lang w:eastAsia="ko-KR"/>
              </w:rPr>
            </w:pPr>
            <w:r w:rsidRPr="0052728C">
              <w:rPr>
                <w:rFonts w:ascii="Arial" w:hAnsi="Arial" w:cs="Arial"/>
                <w:sz w:val="22"/>
                <w:szCs w:val="22"/>
              </w:rPr>
              <w:t xml:space="preserve">Temps écoulé entre l’arrivée du visiteur </w:t>
            </w:r>
            <w:r w:rsidRPr="0052728C">
              <w:rPr>
                <w:rFonts w:ascii="Arial" w:hAnsi="Arial" w:cs="Arial"/>
                <w:sz w:val="22"/>
                <w:szCs w:val="22"/>
              </w:rPr>
              <w:lastRenderedPageBreak/>
              <w:t>dans le hall de l’accueil et sa prise en charge par le titulaire</w:t>
            </w:r>
          </w:p>
        </w:tc>
        <w:tc>
          <w:tcPr>
            <w:tcW w:w="2112" w:type="dxa"/>
            <w:tcBorders>
              <w:top w:val="single" w:sz="4" w:space="0" w:color="auto"/>
              <w:left w:val="single" w:sz="4" w:space="0" w:color="auto"/>
              <w:bottom w:val="single" w:sz="4" w:space="0" w:color="auto"/>
              <w:right w:val="single" w:sz="4" w:space="0" w:color="auto"/>
            </w:tcBorders>
            <w:vAlign w:val="center"/>
          </w:tcPr>
          <w:p w14:paraId="11AA6786" w14:textId="77777777" w:rsidR="00DC1590" w:rsidRPr="0052728C" w:rsidRDefault="00DC1590" w:rsidP="002567AC">
            <w:pPr>
              <w:keepNext/>
              <w:tabs>
                <w:tab w:val="left" w:pos="10440"/>
              </w:tabs>
              <w:ind w:right="51"/>
              <w:jc w:val="center"/>
              <w:rPr>
                <w:rFonts w:ascii="Arial" w:hAnsi="Arial" w:cs="Arial"/>
                <w:sz w:val="22"/>
                <w:szCs w:val="22"/>
              </w:rPr>
            </w:pPr>
            <w:r w:rsidRPr="0052728C">
              <w:rPr>
                <w:rFonts w:ascii="Arial" w:hAnsi="Arial" w:cs="Arial"/>
                <w:sz w:val="22"/>
                <w:szCs w:val="22"/>
              </w:rPr>
              <w:lastRenderedPageBreak/>
              <w:t>Moins de dix minutes par visiteur accueilli</w:t>
            </w:r>
          </w:p>
        </w:tc>
        <w:tc>
          <w:tcPr>
            <w:tcW w:w="2515" w:type="dxa"/>
            <w:tcBorders>
              <w:top w:val="single" w:sz="4" w:space="0" w:color="auto"/>
              <w:left w:val="single" w:sz="4" w:space="0" w:color="auto"/>
              <w:bottom w:val="single" w:sz="4" w:space="0" w:color="auto"/>
              <w:right w:val="single" w:sz="4" w:space="0" w:color="auto"/>
            </w:tcBorders>
            <w:vAlign w:val="center"/>
          </w:tcPr>
          <w:p w14:paraId="515236D4"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Constat quotidien</w:t>
            </w:r>
          </w:p>
          <w:p w14:paraId="5A0E30DD"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 Enquête de satisfaction</w:t>
            </w:r>
          </w:p>
          <w:p w14:paraId="6D7583EC" w14:textId="77777777" w:rsidR="00DC1590" w:rsidRPr="0052728C" w:rsidRDefault="00DC1590" w:rsidP="002567AC">
            <w:pPr>
              <w:keepNext/>
              <w:tabs>
                <w:tab w:val="left" w:pos="10440"/>
              </w:tabs>
              <w:ind w:right="51"/>
              <w:jc w:val="center"/>
              <w:rPr>
                <w:rFonts w:ascii="Arial" w:hAnsi="Arial" w:cs="Arial"/>
                <w:sz w:val="22"/>
                <w:szCs w:val="22"/>
                <w:lang w:eastAsia="ko-KR"/>
              </w:rPr>
            </w:pPr>
            <w:proofErr w:type="gramStart"/>
            <w:r w:rsidRPr="0052728C">
              <w:rPr>
                <w:rFonts w:ascii="Arial" w:hAnsi="Arial" w:cs="Arial"/>
                <w:sz w:val="22"/>
                <w:szCs w:val="22"/>
              </w:rPr>
              <w:t>semestrielle</w:t>
            </w:r>
            <w:proofErr w:type="gramEnd"/>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5052D551"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rPr>
              <w:t>200 € par pourcentage inférieur à 95%</w:t>
            </w:r>
          </w:p>
        </w:tc>
      </w:tr>
      <w:tr w:rsidR="00DC1590" w:rsidRPr="0052728C" w14:paraId="4A3E2D9A" w14:textId="77777777" w:rsidTr="002567AC">
        <w:trPr>
          <w:trHeight w:val="721"/>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4CCC5F52"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Ponctualité</w:t>
            </w:r>
          </w:p>
        </w:tc>
        <w:tc>
          <w:tcPr>
            <w:tcW w:w="2112" w:type="dxa"/>
            <w:tcBorders>
              <w:top w:val="single" w:sz="4" w:space="0" w:color="auto"/>
              <w:left w:val="single" w:sz="4" w:space="0" w:color="auto"/>
              <w:bottom w:val="single" w:sz="4" w:space="0" w:color="auto"/>
              <w:right w:val="single" w:sz="4" w:space="0" w:color="auto"/>
            </w:tcBorders>
            <w:vAlign w:val="center"/>
          </w:tcPr>
          <w:p w14:paraId="5771B89C"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Respect quotidien des horaires d’ouverture et de fermeture de l’accueil</w:t>
            </w:r>
          </w:p>
          <w:p w14:paraId="40C4211F"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Respect quotidien des horaires prévus</w:t>
            </w:r>
          </w:p>
          <w:p w14:paraId="3F37840B" w14:textId="77777777" w:rsidR="00DC1590" w:rsidRPr="0052728C" w:rsidRDefault="00DC1590" w:rsidP="002567AC">
            <w:pPr>
              <w:keepNext/>
              <w:tabs>
                <w:tab w:val="left" w:pos="10440"/>
              </w:tabs>
              <w:ind w:right="51"/>
              <w:jc w:val="center"/>
              <w:rPr>
                <w:rFonts w:ascii="Arial" w:hAnsi="Arial" w:cs="Arial"/>
                <w:sz w:val="22"/>
                <w:szCs w:val="22"/>
              </w:rPr>
            </w:pPr>
            <w:proofErr w:type="gramStart"/>
            <w:r w:rsidRPr="0052728C">
              <w:rPr>
                <w:rFonts w:ascii="Arial" w:hAnsi="Arial" w:cs="Arial"/>
                <w:sz w:val="22"/>
                <w:szCs w:val="22"/>
              </w:rPr>
              <w:t>pour</w:t>
            </w:r>
            <w:proofErr w:type="gramEnd"/>
            <w:r w:rsidRPr="0052728C">
              <w:rPr>
                <w:rFonts w:ascii="Arial" w:hAnsi="Arial" w:cs="Arial"/>
                <w:sz w:val="22"/>
                <w:szCs w:val="22"/>
              </w:rPr>
              <w:t xml:space="preserve"> les prestations de convocation</w:t>
            </w:r>
          </w:p>
        </w:tc>
        <w:tc>
          <w:tcPr>
            <w:tcW w:w="2515" w:type="dxa"/>
            <w:tcBorders>
              <w:top w:val="single" w:sz="4" w:space="0" w:color="auto"/>
              <w:left w:val="single" w:sz="4" w:space="0" w:color="auto"/>
              <w:bottom w:val="single" w:sz="4" w:space="0" w:color="auto"/>
              <w:right w:val="single" w:sz="4" w:space="0" w:color="auto"/>
            </w:tcBorders>
            <w:vAlign w:val="center"/>
          </w:tcPr>
          <w:p w14:paraId="4FD17568"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319207B3" w14:textId="77777777" w:rsidR="00DC1590" w:rsidRPr="0052728C" w:rsidRDefault="00DC1590" w:rsidP="002567AC">
            <w:pPr>
              <w:keepNext/>
              <w:tabs>
                <w:tab w:val="left" w:pos="10440"/>
              </w:tabs>
              <w:ind w:right="51"/>
              <w:jc w:val="center"/>
              <w:rPr>
                <w:rFonts w:ascii="Arial" w:hAnsi="Arial" w:cs="Arial"/>
                <w:sz w:val="22"/>
                <w:szCs w:val="22"/>
              </w:rPr>
            </w:pPr>
            <w:r w:rsidRPr="0052728C">
              <w:rPr>
                <w:rFonts w:ascii="Arial" w:hAnsi="Arial" w:cs="Arial"/>
                <w:sz w:val="22"/>
                <w:szCs w:val="22"/>
              </w:rPr>
              <w:t>100 € par minute par rapport à l’horaire.</w:t>
            </w:r>
          </w:p>
        </w:tc>
      </w:tr>
      <w:tr w:rsidR="00DC1590" w:rsidRPr="0052728C" w14:paraId="6226E758" w14:textId="77777777" w:rsidTr="002567AC">
        <w:trPr>
          <w:trHeight w:val="721"/>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4E68430A"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Continuité de service</w:t>
            </w:r>
          </w:p>
        </w:tc>
        <w:tc>
          <w:tcPr>
            <w:tcW w:w="2112" w:type="dxa"/>
            <w:tcBorders>
              <w:top w:val="single" w:sz="4" w:space="0" w:color="auto"/>
              <w:left w:val="single" w:sz="4" w:space="0" w:color="auto"/>
              <w:bottom w:val="single" w:sz="4" w:space="0" w:color="auto"/>
              <w:right w:val="single" w:sz="4" w:space="0" w:color="auto"/>
            </w:tcBorders>
            <w:vAlign w:val="center"/>
          </w:tcPr>
          <w:p w14:paraId="10E0A529"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Aucune interruption du service pour l’accueil et les prestations de convocation</w:t>
            </w:r>
          </w:p>
        </w:tc>
        <w:tc>
          <w:tcPr>
            <w:tcW w:w="2515" w:type="dxa"/>
            <w:tcBorders>
              <w:top w:val="single" w:sz="4" w:space="0" w:color="auto"/>
              <w:left w:val="single" w:sz="4" w:space="0" w:color="auto"/>
              <w:bottom w:val="single" w:sz="4" w:space="0" w:color="auto"/>
              <w:right w:val="single" w:sz="4" w:space="0" w:color="auto"/>
            </w:tcBorders>
            <w:vAlign w:val="center"/>
          </w:tcPr>
          <w:p w14:paraId="152CD729"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7446FB62" w14:textId="77777777" w:rsidR="00DC1590" w:rsidRPr="0052728C" w:rsidRDefault="00DC1590" w:rsidP="002567AC">
            <w:pPr>
              <w:keepNext/>
              <w:tabs>
                <w:tab w:val="left" w:pos="10440"/>
              </w:tabs>
              <w:ind w:right="51"/>
              <w:jc w:val="center"/>
              <w:rPr>
                <w:rFonts w:ascii="Arial" w:hAnsi="Arial" w:cs="Arial"/>
                <w:sz w:val="22"/>
                <w:szCs w:val="22"/>
              </w:rPr>
            </w:pPr>
            <w:r w:rsidRPr="0052728C">
              <w:rPr>
                <w:rFonts w:ascii="Arial" w:hAnsi="Arial" w:cs="Arial"/>
                <w:sz w:val="22"/>
                <w:szCs w:val="22"/>
              </w:rPr>
              <w:t>500 € par interruption du service.</w:t>
            </w:r>
          </w:p>
        </w:tc>
      </w:tr>
      <w:tr w:rsidR="00DC1590" w:rsidRPr="0052728C" w14:paraId="19FA4692" w14:textId="77777777" w:rsidTr="002567AC">
        <w:trPr>
          <w:trHeight w:val="721"/>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098607D8"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lang w:eastAsia="ko-KR"/>
              </w:rPr>
              <w:t>Courtoisie, convivialité, diplomatie :</w:t>
            </w:r>
          </w:p>
          <w:p w14:paraId="75E79A05"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lang w:eastAsia="ko-KR"/>
              </w:rPr>
              <w:t>accueil</w:t>
            </w:r>
            <w:proofErr w:type="gramEnd"/>
            <w:r w:rsidRPr="0052728C">
              <w:rPr>
                <w:rFonts w:ascii="Arial" w:hAnsi="Arial" w:cs="Arial"/>
                <w:sz w:val="22"/>
                <w:szCs w:val="22"/>
                <w:lang w:eastAsia="ko-KR"/>
              </w:rPr>
              <w:t xml:space="preserve"> avec les termes d’usage, quelle que soit la situation</w:t>
            </w:r>
          </w:p>
        </w:tc>
        <w:tc>
          <w:tcPr>
            <w:tcW w:w="2112" w:type="dxa"/>
            <w:tcBorders>
              <w:top w:val="single" w:sz="4" w:space="0" w:color="auto"/>
              <w:left w:val="single" w:sz="4" w:space="0" w:color="auto"/>
              <w:bottom w:val="single" w:sz="4" w:space="0" w:color="auto"/>
              <w:right w:val="single" w:sz="4" w:space="0" w:color="auto"/>
            </w:tcBorders>
            <w:vAlign w:val="center"/>
          </w:tcPr>
          <w:p w14:paraId="510CA6A1"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95 % de visiteurs satisfaits</w:t>
            </w:r>
          </w:p>
        </w:tc>
        <w:tc>
          <w:tcPr>
            <w:tcW w:w="2515" w:type="dxa"/>
            <w:tcBorders>
              <w:top w:val="single" w:sz="4" w:space="0" w:color="auto"/>
              <w:left w:val="single" w:sz="4" w:space="0" w:color="auto"/>
              <w:bottom w:val="single" w:sz="4" w:space="0" w:color="auto"/>
              <w:right w:val="single" w:sz="4" w:space="0" w:color="auto"/>
            </w:tcBorders>
            <w:vAlign w:val="center"/>
          </w:tcPr>
          <w:p w14:paraId="6D614F38"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Enquête de satisfaction</w:t>
            </w:r>
          </w:p>
          <w:p w14:paraId="4929044A"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semestrielle</w:t>
            </w:r>
            <w:proofErr w:type="gramEnd"/>
          </w:p>
          <w:p w14:paraId="459668EB"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 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3643D7A3" w14:textId="77777777" w:rsidR="00DC1590" w:rsidRPr="0052728C" w:rsidRDefault="00DC1590" w:rsidP="002567AC">
            <w:pPr>
              <w:keepNext/>
              <w:tabs>
                <w:tab w:val="left" w:pos="10440"/>
              </w:tabs>
              <w:ind w:left="184" w:right="51"/>
              <w:jc w:val="center"/>
              <w:rPr>
                <w:rFonts w:ascii="Arial" w:hAnsi="Arial" w:cs="Arial"/>
                <w:sz w:val="22"/>
                <w:szCs w:val="22"/>
              </w:rPr>
            </w:pPr>
          </w:p>
          <w:p w14:paraId="63B46101" w14:textId="77777777" w:rsidR="00DC1590" w:rsidRPr="0052728C" w:rsidRDefault="00DC1590" w:rsidP="002567AC">
            <w:pPr>
              <w:keepNext/>
              <w:tabs>
                <w:tab w:val="left" w:pos="10440"/>
              </w:tabs>
              <w:ind w:right="51"/>
              <w:jc w:val="center"/>
              <w:rPr>
                <w:rFonts w:ascii="Arial" w:hAnsi="Arial" w:cs="Arial"/>
                <w:sz w:val="22"/>
                <w:szCs w:val="22"/>
              </w:rPr>
            </w:pPr>
            <w:r w:rsidRPr="0052728C">
              <w:rPr>
                <w:rFonts w:ascii="Arial" w:hAnsi="Arial" w:cs="Arial"/>
                <w:sz w:val="22"/>
                <w:szCs w:val="22"/>
              </w:rPr>
              <w:t>200 € par pourcentage inférieur à 95%</w:t>
            </w:r>
          </w:p>
        </w:tc>
      </w:tr>
      <w:tr w:rsidR="00DC1590" w:rsidRPr="0052728C" w14:paraId="786F339D" w14:textId="77777777" w:rsidTr="002567AC">
        <w:trPr>
          <w:trHeight w:val="3365"/>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31721566"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lang w:eastAsia="ko-KR"/>
              </w:rPr>
              <w:t>Expression orale en français et en anglais : bonne élocution et bonne expression</w:t>
            </w:r>
          </w:p>
        </w:tc>
        <w:tc>
          <w:tcPr>
            <w:tcW w:w="2112" w:type="dxa"/>
            <w:tcBorders>
              <w:top w:val="single" w:sz="4" w:space="0" w:color="auto"/>
              <w:left w:val="single" w:sz="4" w:space="0" w:color="auto"/>
              <w:bottom w:val="single" w:sz="4" w:space="0" w:color="auto"/>
              <w:right w:val="single" w:sz="4" w:space="0" w:color="auto"/>
            </w:tcBorders>
            <w:vAlign w:val="center"/>
          </w:tcPr>
          <w:p w14:paraId="00ABB30A"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Bonne élocution et bonne expression</w:t>
            </w:r>
          </w:p>
          <w:p w14:paraId="560036F6"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Le niveau d’anglais est précisé au § 4.2</w:t>
            </w:r>
          </w:p>
          <w:p w14:paraId="61495B46"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du</w:t>
            </w:r>
            <w:proofErr w:type="gramEnd"/>
            <w:r w:rsidRPr="0052728C">
              <w:rPr>
                <w:rFonts w:ascii="Arial" w:hAnsi="Arial" w:cs="Arial"/>
                <w:sz w:val="22"/>
                <w:szCs w:val="22"/>
              </w:rPr>
              <w:t xml:space="preserve"> cahier des charges et sera évalué par</w:t>
            </w:r>
          </w:p>
          <w:p w14:paraId="563F84EA"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le</w:t>
            </w:r>
            <w:proofErr w:type="gramEnd"/>
            <w:r w:rsidRPr="0052728C">
              <w:rPr>
                <w:rFonts w:ascii="Arial" w:hAnsi="Arial" w:cs="Arial"/>
                <w:sz w:val="22"/>
                <w:szCs w:val="22"/>
              </w:rPr>
              <w:t xml:space="preserve"> Titulaire</w:t>
            </w:r>
          </w:p>
        </w:tc>
        <w:tc>
          <w:tcPr>
            <w:tcW w:w="2515" w:type="dxa"/>
            <w:tcBorders>
              <w:top w:val="single" w:sz="4" w:space="0" w:color="auto"/>
              <w:left w:val="single" w:sz="4" w:space="0" w:color="auto"/>
              <w:bottom w:val="single" w:sz="4" w:space="0" w:color="auto"/>
              <w:right w:val="single" w:sz="4" w:space="0" w:color="auto"/>
            </w:tcBorders>
            <w:vAlign w:val="center"/>
          </w:tcPr>
          <w:p w14:paraId="5DDAE1D8"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Enquête de satisfaction</w:t>
            </w:r>
          </w:p>
          <w:p w14:paraId="3116F755"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semestrielle</w:t>
            </w:r>
            <w:proofErr w:type="gramEnd"/>
          </w:p>
          <w:p w14:paraId="591B45E1"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 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0654A5F4" w14:textId="77777777" w:rsidR="00DC1590" w:rsidRPr="0052728C" w:rsidRDefault="00DC1590" w:rsidP="002567AC">
            <w:pPr>
              <w:keepNext/>
              <w:tabs>
                <w:tab w:val="left" w:pos="10440"/>
              </w:tabs>
              <w:ind w:right="51"/>
              <w:jc w:val="center"/>
              <w:rPr>
                <w:rFonts w:ascii="Arial" w:hAnsi="Arial" w:cs="Arial"/>
                <w:sz w:val="22"/>
                <w:szCs w:val="22"/>
              </w:rPr>
            </w:pPr>
            <w:r w:rsidRPr="0052728C">
              <w:rPr>
                <w:rFonts w:ascii="Arial" w:hAnsi="Arial" w:cs="Arial"/>
                <w:sz w:val="22"/>
                <w:szCs w:val="22"/>
              </w:rPr>
              <w:t>200 € par pourcentage inférieur à 95%</w:t>
            </w:r>
          </w:p>
        </w:tc>
      </w:tr>
      <w:tr w:rsidR="00DC1590" w:rsidRPr="0052728C" w14:paraId="1985D973" w14:textId="77777777" w:rsidTr="002567AC">
        <w:trPr>
          <w:trHeight w:val="656"/>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3A1323B2"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rPr>
              <w:t xml:space="preserve">Taux de </w:t>
            </w:r>
            <w:proofErr w:type="spellStart"/>
            <w:r w:rsidRPr="0052728C">
              <w:rPr>
                <w:rFonts w:ascii="Arial" w:hAnsi="Arial" w:cs="Arial"/>
                <w:sz w:val="22"/>
                <w:szCs w:val="22"/>
              </w:rPr>
              <w:t>reconvocation</w:t>
            </w:r>
            <w:proofErr w:type="spellEnd"/>
            <w:r w:rsidRPr="0052728C">
              <w:rPr>
                <w:rFonts w:ascii="Arial" w:hAnsi="Arial" w:cs="Arial"/>
                <w:sz w:val="22"/>
                <w:szCs w:val="22"/>
              </w:rPr>
              <w:t xml:space="preserve"> de 100%</w:t>
            </w:r>
          </w:p>
        </w:tc>
        <w:tc>
          <w:tcPr>
            <w:tcW w:w="2112" w:type="dxa"/>
            <w:tcBorders>
              <w:top w:val="single" w:sz="4" w:space="0" w:color="auto"/>
              <w:left w:val="single" w:sz="4" w:space="0" w:color="auto"/>
              <w:bottom w:val="single" w:sz="4" w:space="0" w:color="auto"/>
              <w:right w:val="single" w:sz="4" w:space="0" w:color="auto"/>
            </w:tcBorders>
            <w:vAlign w:val="center"/>
          </w:tcPr>
          <w:p w14:paraId="0B4D381D"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 xml:space="preserve">Nombre de </w:t>
            </w:r>
            <w:proofErr w:type="spellStart"/>
            <w:r w:rsidRPr="0052728C">
              <w:rPr>
                <w:rFonts w:ascii="Arial" w:hAnsi="Arial" w:cs="Arial"/>
                <w:sz w:val="22"/>
                <w:szCs w:val="22"/>
              </w:rPr>
              <w:t>reconvocations</w:t>
            </w:r>
            <w:proofErr w:type="spellEnd"/>
            <w:r w:rsidRPr="0052728C">
              <w:rPr>
                <w:rFonts w:ascii="Arial" w:hAnsi="Arial" w:cs="Arial"/>
                <w:sz w:val="22"/>
                <w:szCs w:val="22"/>
              </w:rPr>
              <w:t xml:space="preserve"> proposées /</w:t>
            </w:r>
          </w:p>
          <w:p w14:paraId="2C6E58D9" w14:textId="77777777" w:rsidR="00DC1590" w:rsidRPr="0052728C" w:rsidRDefault="00DC1590" w:rsidP="002567AC">
            <w:pPr>
              <w:keepNext/>
              <w:tabs>
                <w:tab w:val="left" w:pos="10440"/>
              </w:tabs>
              <w:ind w:right="51"/>
              <w:jc w:val="center"/>
              <w:rPr>
                <w:rFonts w:ascii="Arial" w:hAnsi="Arial" w:cs="Arial"/>
                <w:sz w:val="22"/>
                <w:szCs w:val="22"/>
              </w:rPr>
            </w:pPr>
            <w:proofErr w:type="gramStart"/>
            <w:r w:rsidRPr="0052728C">
              <w:rPr>
                <w:rFonts w:ascii="Arial" w:hAnsi="Arial" w:cs="Arial"/>
                <w:sz w:val="22"/>
                <w:szCs w:val="22"/>
              </w:rPr>
              <w:t>nombre</w:t>
            </w:r>
            <w:proofErr w:type="gramEnd"/>
            <w:r w:rsidRPr="0052728C">
              <w:rPr>
                <w:rFonts w:ascii="Arial" w:hAnsi="Arial" w:cs="Arial"/>
                <w:sz w:val="22"/>
                <w:szCs w:val="22"/>
              </w:rPr>
              <w:t xml:space="preserve"> de convocations initiales refusées</w:t>
            </w:r>
          </w:p>
        </w:tc>
        <w:tc>
          <w:tcPr>
            <w:tcW w:w="2515" w:type="dxa"/>
            <w:tcBorders>
              <w:top w:val="single" w:sz="4" w:space="0" w:color="auto"/>
              <w:left w:val="single" w:sz="4" w:space="0" w:color="auto"/>
              <w:bottom w:val="single" w:sz="4" w:space="0" w:color="auto"/>
              <w:right w:val="single" w:sz="4" w:space="0" w:color="auto"/>
            </w:tcBorders>
            <w:vAlign w:val="center"/>
          </w:tcPr>
          <w:p w14:paraId="20534C09"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rPr>
              <w:t>Rapport mensuel + 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3698A885" w14:textId="77777777" w:rsidR="00DC1590" w:rsidRPr="0052728C" w:rsidRDefault="00DC1590" w:rsidP="002567AC">
            <w:pPr>
              <w:keepNext/>
              <w:tabs>
                <w:tab w:val="left" w:pos="10440"/>
              </w:tabs>
              <w:ind w:right="51"/>
              <w:jc w:val="center"/>
              <w:rPr>
                <w:rFonts w:ascii="Arial" w:hAnsi="Arial" w:cs="Arial"/>
                <w:sz w:val="22"/>
                <w:szCs w:val="22"/>
                <w:lang w:eastAsia="ko-KR"/>
              </w:rPr>
            </w:pPr>
            <w:r w:rsidRPr="0052728C">
              <w:rPr>
                <w:rFonts w:ascii="Arial" w:hAnsi="Arial" w:cs="Arial"/>
                <w:sz w:val="22"/>
                <w:szCs w:val="22"/>
              </w:rPr>
              <w:t>100 € par pourcentage inférieur à 100%</w:t>
            </w:r>
          </w:p>
        </w:tc>
      </w:tr>
      <w:tr w:rsidR="00DC1590" w:rsidRPr="0052728C" w14:paraId="14BE5B3B" w14:textId="77777777" w:rsidTr="002567AC">
        <w:trPr>
          <w:trHeight w:val="398"/>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tcPr>
          <w:p w14:paraId="3EF3D02B"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Taux de charge par médecin de 100%</w:t>
            </w:r>
          </w:p>
        </w:tc>
        <w:tc>
          <w:tcPr>
            <w:tcW w:w="2112" w:type="dxa"/>
            <w:tcBorders>
              <w:top w:val="single" w:sz="4" w:space="0" w:color="auto"/>
              <w:left w:val="single" w:sz="4" w:space="0" w:color="auto"/>
              <w:bottom w:val="single" w:sz="4" w:space="0" w:color="auto"/>
              <w:right w:val="single" w:sz="4" w:space="0" w:color="auto"/>
            </w:tcBorders>
            <w:vAlign w:val="center"/>
          </w:tcPr>
          <w:p w14:paraId="2A85CEB9" w14:textId="77777777" w:rsidR="00DC1590" w:rsidRPr="0052728C" w:rsidRDefault="00DC1590" w:rsidP="002567AC">
            <w:pPr>
              <w:autoSpaceDE w:val="0"/>
              <w:autoSpaceDN w:val="0"/>
              <w:adjustRightInd w:val="0"/>
              <w:jc w:val="center"/>
              <w:rPr>
                <w:rFonts w:ascii="Arial" w:hAnsi="Arial" w:cs="Arial"/>
                <w:sz w:val="22"/>
                <w:szCs w:val="22"/>
              </w:rPr>
            </w:pPr>
            <w:r w:rsidRPr="0052728C">
              <w:rPr>
                <w:rFonts w:ascii="Arial" w:hAnsi="Arial" w:cs="Arial"/>
                <w:sz w:val="22"/>
                <w:szCs w:val="22"/>
              </w:rPr>
              <w:t>Nombre de convocations honorées</w:t>
            </w:r>
          </w:p>
          <w:p w14:paraId="6A586586" w14:textId="77777777" w:rsidR="00DC1590" w:rsidRPr="0052728C" w:rsidRDefault="00DC1590" w:rsidP="002567AC">
            <w:pPr>
              <w:autoSpaceDE w:val="0"/>
              <w:autoSpaceDN w:val="0"/>
              <w:adjustRightInd w:val="0"/>
              <w:jc w:val="center"/>
              <w:rPr>
                <w:rFonts w:ascii="Arial" w:hAnsi="Arial" w:cs="Arial"/>
                <w:sz w:val="22"/>
                <w:szCs w:val="22"/>
              </w:rPr>
            </w:pPr>
            <w:proofErr w:type="gramStart"/>
            <w:r w:rsidRPr="0052728C">
              <w:rPr>
                <w:rFonts w:ascii="Arial" w:hAnsi="Arial" w:cs="Arial"/>
                <w:sz w:val="22"/>
                <w:szCs w:val="22"/>
              </w:rPr>
              <w:t>par</w:t>
            </w:r>
            <w:proofErr w:type="gramEnd"/>
            <w:r w:rsidRPr="0052728C">
              <w:rPr>
                <w:rFonts w:ascii="Arial" w:hAnsi="Arial" w:cs="Arial"/>
                <w:sz w:val="22"/>
                <w:szCs w:val="22"/>
              </w:rPr>
              <w:t xml:space="preserve"> rapport au nombre de convocations</w:t>
            </w:r>
          </w:p>
          <w:p w14:paraId="5C3BA91C" w14:textId="77777777" w:rsidR="00DC1590" w:rsidRPr="0052728C" w:rsidRDefault="00DC1590" w:rsidP="002567AC">
            <w:pPr>
              <w:jc w:val="center"/>
              <w:rPr>
                <w:rFonts w:ascii="Arial" w:hAnsi="Arial" w:cs="Arial"/>
                <w:sz w:val="22"/>
                <w:szCs w:val="22"/>
              </w:rPr>
            </w:pPr>
            <w:proofErr w:type="gramStart"/>
            <w:r w:rsidRPr="0052728C">
              <w:rPr>
                <w:rFonts w:ascii="Arial" w:hAnsi="Arial" w:cs="Arial"/>
                <w:sz w:val="22"/>
                <w:szCs w:val="22"/>
              </w:rPr>
              <w:t>totales</w:t>
            </w:r>
            <w:proofErr w:type="gramEnd"/>
          </w:p>
        </w:tc>
        <w:tc>
          <w:tcPr>
            <w:tcW w:w="2515" w:type="dxa"/>
            <w:tcBorders>
              <w:top w:val="single" w:sz="4" w:space="0" w:color="auto"/>
              <w:left w:val="single" w:sz="4" w:space="0" w:color="auto"/>
              <w:bottom w:val="single" w:sz="4" w:space="0" w:color="auto"/>
              <w:right w:val="single" w:sz="4" w:space="0" w:color="auto"/>
            </w:tcBorders>
            <w:vAlign w:val="center"/>
          </w:tcPr>
          <w:p w14:paraId="77D3726E"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Rapport mensuel + Constat quotidien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05D9EF4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100 € par pourcentage inférieur à 100%</w:t>
            </w:r>
          </w:p>
        </w:tc>
      </w:tr>
    </w:tbl>
    <w:p w14:paraId="65BE9C61" w14:textId="77777777" w:rsidR="00DC1590" w:rsidRPr="0052728C" w:rsidRDefault="00DC1590" w:rsidP="00DC1590"/>
    <w:p w14:paraId="5C822D0C" w14:textId="77777777" w:rsidR="00DC1590" w:rsidRPr="0052728C" w:rsidRDefault="00DC1590" w:rsidP="00DC1590">
      <w:pPr>
        <w:autoSpaceDE w:val="0"/>
        <w:autoSpaceDN w:val="0"/>
        <w:adjustRightInd w:val="0"/>
        <w:ind w:left="-180"/>
        <w:jc w:val="both"/>
        <w:rPr>
          <w:rFonts w:ascii="Arial" w:hAnsi="Arial" w:cs="Arial"/>
          <w:color w:val="000000"/>
          <w:sz w:val="22"/>
          <w:szCs w:val="22"/>
        </w:rPr>
      </w:pPr>
    </w:p>
    <w:p w14:paraId="34FE1B02" w14:textId="592C3CE8" w:rsidR="00DC1590" w:rsidRPr="0058136B" w:rsidRDefault="00DC1590" w:rsidP="00DC1590">
      <w:pPr>
        <w:keepNext/>
        <w:numPr>
          <w:ilvl w:val="1"/>
          <w:numId w:val="8"/>
        </w:numPr>
        <w:tabs>
          <w:tab w:val="left" w:pos="1134"/>
          <w:tab w:val="left" w:pos="6946"/>
        </w:tabs>
        <w:ind w:hanging="851"/>
        <w:jc w:val="both"/>
        <w:outlineLvl w:val="1"/>
        <w:rPr>
          <w:rFonts w:ascii="Arial" w:hAnsi="Arial" w:cs="Arial"/>
          <w:b/>
          <w:sz w:val="22"/>
          <w:szCs w:val="22"/>
        </w:rPr>
      </w:pPr>
      <w:r w:rsidRPr="0058136B">
        <w:rPr>
          <w:rFonts w:ascii="Arial" w:hAnsi="Arial" w:cs="Arial"/>
          <w:b/>
          <w:sz w:val="22"/>
          <w:szCs w:val="22"/>
        </w:rPr>
        <w:t>P</w:t>
      </w:r>
      <w:r>
        <w:rPr>
          <w:rFonts w:ascii="Arial" w:hAnsi="Arial" w:cs="Arial"/>
          <w:b/>
          <w:sz w:val="22"/>
          <w:szCs w:val="22"/>
        </w:rPr>
        <w:t>énalités pour non-respect des objectifs définis au cahier des charges pour les visites médicales d’embauche</w:t>
      </w:r>
    </w:p>
    <w:p w14:paraId="6F059BD7" w14:textId="77777777" w:rsidR="00DC1590" w:rsidRPr="0052728C" w:rsidRDefault="00DC1590" w:rsidP="00DC1590"/>
    <w:tbl>
      <w:tblPr>
        <w:tblW w:w="8645" w:type="dxa"/>
        <w:jc w:val="center"/>
        <w:tblCellMar>
          <w:left w:w="70" w:type="dxa"/>
          <w:right w:w="70" w:type="dxa"/>
        </w:tblCellMar>
        <w:tblLook w:val="0000" w:firstRow="0" w:lastRow="0" w:firstColumn="0" w:lastColumn="0" w:noHBand="0" w:noVBand="0"/>
      </w:tblPr>
      <w:tblGrid>
        <w:gridCol w:w="2480"/>
        <w:gridCol w:w="2977"/>
        <w:gridCol w:w="1276"/>
        <w:gridCol w:w="1912"/>
      </w:tblGrid>
      <w:tr w:rsidR="00DC1590" w:rsidRPr="0052728C" w14:paraId="19C0C75E"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87819"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Indicateurs</w:t>
            </w:r>
          </w:p>
        </w:tc>
        <w:tc>
          <w:tcPr>
            <w:tcW w:w="2977" w:type="dxa"/>
            <w:tcBorders>
              <w:top w:val="single" w:sz="4" w:space="0" w:color="auto"/>
              <w:left w:val="single" w:sz="4" w:space="0" w:color="auto"/>
              <w:bottom w:val="single" w:sz="4" w:space="0" w:color="auto"/>
              <w:right w:val="single" w:sz="4" w:space="0" w:color="auto"/>
            </w:tcBorders>
            <w:vAlign w:val="center"/>
          </w:tcPr>
          <w:p w14:paraId="22642DA0"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Mesure et résultats attendus</w:t>
            </w:r>
          </w:p>
        </w:tc>
        <w:tc>
          <w:tcPr>
            <w:tcW w:w="1276" w:type="dxa"/>
            <w:tcBorders>
              <w:top w:val="single" w:sz="4" w:space="0" w:color="auto"/>
              <w:left w:val="single" w:sz="4" w:space="0" w:color="auto"/>
              <w:bottom w:val="single" w:sz="4" w:space="0" w:color="auto"/>
              <w:right w:val="single" w:sz="4" w:space="0" w:color="auto"/>
            </w:tcBorders>
            <w:vAlign w:val="center"/>
          </w:tcPr>
          <w:p w14:paraId="78372518"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Moyen de contrôle et fréquence</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6FEFB"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Pénalités</w:t>
            </w:r>
          </w:p>
        </w:tc>
      </w:tr>
      <w:tr w:rsidR="00DC1590" w:rsidRPr="0052728C" w14:paraId="5EEE9062"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D0F15"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lastRenderedPageBreak/>
              <w:t>Délai de traitement pour information du gestionnaire Bureau Emploi (BE) sur la nature de la visite (SIR/</w:t>
            </w:r>
            <w:r w:rsidRPr="0052728C">
              <w:rPr>
                <w:rFonts w:ascii="ArialMT" w:hAnsi="ArialMT" w:cs="ArialMT"/>
                <w:sz w:val="22"/>
                <w:szCs w:val="22"/>
              </w:rPr>
              <w:t>surveillance individuelle renforcée</w:t>
            </w:r>
            <w:r w:rsidRPr="0052728C">
              <w:rPr>
                <w:rFonts w:ascii="Arial" w:hAnsi="Arial" w:cs="Arial"/>
                <w:sz w:val="22"/>
                <w:szCs w:val="22"/>
              </w:rPr>
              <w:t xml:space="preserve"> ou non SIR)</w:t>
            </w:r>
          </w:p>
        </w:tc>
        <w:tc>
          <w:tcPr>
            <w:tcW w:w="2977" w:type="dxa"/>
            <w:tcBorders>
              <w:top w:val="single" w:sz="4" w:space="0" w:color="auto"/>
              <w:left w:val="single" w:sz="4" w:space="0" w:color="auto"/>
              <w:bottom w:val="single" w:sz="4" w:space="0" w:color="auto"/>
              <w:right w:val="single" w:sz="4" w:space="0" w:color="auto"/>
            </w:tcBorders>
            <w:vAlign w:val="center"/>
          </w:tcPr>
          <w:p w14:paraId="7128595D"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Moins de 3 jours ouvrés</w:t>
            </w:r>
          </w:p>
          <w:p w14:paraId="33F94297" w14:textId="77777777" w:rsidR="00DC1590" w:rsidRPr="0052728C" w:rsidRDefault="00DC1590" w:rsidP="002567AC">
            <w:pPr>
              <w:jc w:val="center"/>
              <w:rPr>
                <w:rFonts w:ascii="Arial" w:hAnsi="Arial" w:cs="Arial"/>
                <w:sz w:val="22"/>
                <w:szCs w:val="22"/>
              </w:rPr>
            </w:pPr>
          </w:p>
          <w:p w14:paraId="7C7C73CB"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Nombre de jours ouvrés écoulés entre la réception de la demande de visite médicale et la réponse formalisée par mail</w:t>
            </w:r>
          </w:p>
        </w:tc>
        <w:tc>
          <w:tcPr>
            <w:tcW w:w="1276" w:type="dxa"/>
            <w:tcBorders>
              <w:top w:val="single" w:sz="4" w:space="0" w:color="auto"/>
              <w:left w:val="single" w:sz="4" w:space="0" w:color="auto"/>
              <w:bottom w:val="single" w:sz="4" w:space="0" w:color="auto"/>
              <w:right w:val="single" w:sz="4" w:space="0" w:color="auto"/>
            </w:tcBorders>
            <w:vAlign w:val="center"/>
          </w:tcPr>
          <w:p w14:paraId="4D7323E3"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4A018"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50 € par écart</w:t>
            </w:r>
          </w:p>
        </w:tc>
      </w:tr>
      <w:tr w:rsidR="00DC1590" w:rsidRPr="0052728C" w14:paraId="2AB9446E"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5ED60"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Délai de traitement pour l’envoi de la convocation au candidat</w:t>
            </w:r>
          </w:p>
        </w:tc>
        <w:tc>
          <w:tcPr>
            <w:tcW w:w="2977" w:type="dxa"/>
            <w:tcBorders>
              <w:top w:val="single" w:sz="4" w:space="0" w:color="auto"/>
              <w:left w:val="single" w:sz="4" w:space="0" w:color="auto"/>
              <w:bottom w:val="single" w:sz="4" w:space="0" w:color="auto"/>
              <w:right w:val="single" w:sz="4" w:space="0" w:color="auto"/>
            </w:tcBorders>
            <w:vAlign w:val="center"/>
          </w:tcPr>
          <w:p w14:paraId="27103353"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Moins de 5 jours ouvrés</w:t>
            </w:r>
          </w:p>
          <w:p w14:paraId="338DBA84" w14:textId="77777777" w:rsidR="00DC1590" w:rsidRPr="0052728C" w:rsidRDefault="00DC1590" w:rsidP="002567AC">
            <w:pPr>
              <w:jc w:val="center"/>
              <w:rPr>
                <w:rFonts w:ascii="Arial" w:hAnsi="Arial" w:cs="Arial"/>
                <w:sz w:val="22"/>
                <w:szCs w:val="22"/>
              </w:rPr>
            </w:pPr>
          </w:p>
          <w:p w14:paraId="5F39243E"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Nombre de jours ouvrés écoulés entre la réception de la demande de visite médicale et l’envoi de la convocation</w:t>
            </w:r>
          </w:p>
        </w:tc>
        <w:tc>
          <w:tcPr>
            <w:tcW w:w="1276" w:type="dxa"/>
            <w:tcBorders>
              <w:top w:val="single" w:sz="4" w:space="0" w:color="auto"/>
              <w:left w:val="single" w:sz="4" w:space="0" w:color="auto"/>
              <w:bottom w:val="single" w:sz="4" w:space="0" w:color="auto"/>
              <w:right w:val="single" w:sz="4" w:space="0" w:color="auto"/>
            </w:tcBorders>
            <w:vAlign w:val="center"/>
          </w:tcPr>
          <w:p w14:paraId="2E304F41"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D41FD"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50 € par écart</w:t>
            </w:r>
          </w:p>
        </w:tc>
      </w:tr>
      <w:tr w:rsidR="00DC1590" w:rsidRPr="0052728C" w14:paraId="5ADB0839"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2E84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Délai de traitement pour la création de l’avis d’entrée</w:t>
            </w:r>
          </w:p>
        </w:tc>
        <w:tc>
          <w:tcPr>
            <w:tcW w:w="2977" w:type="dxa"/>
            <w:tcBorders>
              <w:top w:val="single" w:sz="4" w:space="0" w:color="auto"/>
              <w:left w:val="single" w:sz="4" w:space="0" w:color="auto"/>
              <w:bottom w:val="single" w:sz="4" w:space="0" w:color="auto"/>
              <w:right w:val="single" w:sz="4" w:space="0" w:color="auto"/>
            </w:tcBorders>
            <w:vAlign w:val="center"/>
          </w:tcPr>
          <w:p w14:paraId="5916E8F4"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Moins de 3 jours ouvrés</w:t>
            </w:r>
          </w:p>
          <w:p w14:paraId="5EF3B2B4" w14:textId="77777777" w:rsidR="00DC1590" w:rsidRPr="0052728C" w:rsidRDefault="00DC1590" w:rsidP="002567AC">
            <w:pPr>
              <w:jc w:val="center"/>
              <w:rPr>
                <w:rFonts w:ascii="Arial" w:hAnsi="Arial" w:cs="Arial"/>
                <w:sz w:val="22"/>
                <w:szCs w:val="22"/>
              </w:rPr>
            </w:pPr>
          </w:p>
          <w:p w14:paraId="461B89F8"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Nombre de jours ouvrés écoulés entre l’envoi de la convocation et la création de l’avis d’entrée</w:t>
            </w:r>
          </w:p>
        </w:tc>
        <w:tc>
          <w:tcPr>
            <w:tcW w:w="1276" w:type="dxa"/>
            <w:tcBorders>
              <w:top w:val="single" w:sz="4" w:space="0" w:color="auto"/>
              <w:left w:val="single" w:sz="4" w:space="0" w:color="auto"/>
              <w:bottom w:val="single" w:sz="4" w:space="0" w:color="auto"/>
              <w:right w:val="single" w:sz="4" w:space="0" w:color="auto"/>
            </w:tcBorders>
            <w:vAlign w:val="center"/>
          </w:tcPr>
          <w:p w14:paraId="2988BC1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5C09B"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50 € par écart</w:t>
            </w:r>
          </w:p>
        </w:tc>
      </w:tr>
      <w:tr w:rsidR="00DC1590" w:rsidRPr="0052728C" w14:paraId="3C134464"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74DB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Délai de traitement pour la mise en place d’un nouveau RDV en cas d’indisponibilité du candidat</w:t>
            </w:r>
          </w:p>
        </w:tc>
        <w:tc>
          <w:tcPr>
            <w:tcW w:w="2977" w:type="dxa"/>
            <w:tcBorders>
              <w:top w:val="single" w:sz="4" w:space="0" w:color="auto"/>
              <w:left w:val="single" w:sz="4" w:space="0" w:color="auto"/>
              <w:bottom w:val="single" w:sz="4" w:space="0" w:color="auto"/>
              <w:right w:val="single" w:sz="4" w:space="0" w:color="auto"/>
            </w:tcBorders>
            <w:vAlign w:val="center"/>
          </w:tcPr>
          <w:p w14:paraId="21CE6677"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Moins de 3 jours ouvrés</w:t>
            </w:r>
          </w:p>
          <w:p w14:paraId="063DA10D" w14:textId="77777777" w:rsidR="00DC1590" w:rsidRPr="0052728C" w:rsidRDefault="00DC1590" w:rsidP="002567AC">
            <w:pPr>
              <w:jc w:val="center"/>
              <w:rPr>
                <w:rFonts w:ascii="Arial" w:hAnsi="Arial" w:cs="Arial"/>
                <w:sz w:val="22"/>
                <w:szCs w:val="22"/>
              </w:rPr>
            </w:pPr>
          </w:p>
          <w:p w14:paraId="05581D95"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Nombre de jours ouvrés écoulés entre la notification de l’indisponibilité par le candidat et l’envoi de la nouvelle convocation</w:t>
            </w:r>
          </w:p>
        </w:tc>
        <w:tc>
          <w:tcPr>
            <w:tcW w:w="1276" w:type="dxa"/>
            <w:tcBorders>
              <w:top w:val="single" w:sz="4" w:space="0" w:color="auto"/>
              <w:left w:val="single" w:sz="4" w:space="0" w:color="auto"/>
              <w:bottom w:val="single" w:sz="4" w:space="0" w:color="auto"/>
              <w:right w:val="single" w:sz="4" w:space="0" w:color="auto"/>
            </w:tcBorders>
            <w:vAlign w:val="center"/>
          </w:tcPr>
          <w:p w14:paraId="207396E7"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0D11F" w14:textId="77777777" w:rsidR="00DC1590" w:rsidRPr="0052728C" w:rsidRDefault="00DC1590" w:rsidP="002567AC">
            <w:pPr>
              <w:jc w:val="center"/>
              <w:rPr>
                <w:rFonts w:ascii="Arial" w:hAnsi="Arial" w:cs="Arial"/>
                <w:sz w:val="22"/>
                <w:szCs w:val="22"/>
              </w:rPr>
            </w:pPr>
            <w:r w:rsidRPr="0052728C">
              <w:rPr>
                <w:rFonts w:ascii="Arial" w:hAnsi="Arial" w:cs="Arial"/>
                <w:sz w:val="22"/>
                <w:szCs w:val="22"/>
              </w:rPr>
              <w:t>50 € par écart</w:t>
            </w:r>
          </w:p>
        </w:tc>
      </w:tr>
    </w:tbl>
    <w:p w14:paraId="4A3377A9" w14:textId="3ACB1F24" w:rsidR="00DC1590" w:rsidRDefault="00DC1590" w:rsidP="00DC1590">
      <w:pPr>
        <w:jc w:val="both"/>
        <w:rPr>
          <w:rFonts w:ascii="Arial" w:hAnsi="Arial"/>
          <w:sz w:val="22"/>
          <w:szCs w:val="20"/>
        </w:rPr>
      </w:pPr>
    </w:p>
    <w:p w14:paraId="1D7687C4" w14:textId="67431BF4" w:rsidR="00DC1590" w:rsidRDefault="00DC1590" w:rsidP="00DC1590">
      <w:pPr>
        <w:jc w:val="both"/>
        <w:rPr>
          <w:rFonts w:ascii="Arial" w:hAnsi="Arial"/>
          <w:sz w:val="22"/>
          <w:szCs w:val="20"/>
        </w:rPr>
      </w:pPr>
    </w:p>
    <w:p w14:paraId="18EECD02" w14:textId="77777777" w:rsidR="00DC1590" w:rsidRPr="0052728C" w:rsidRDefault="00DC1590" w:rsidP="00DC1590">
      <w:pPr>
        <w:autoSpaceDE w:val="0"/>
        <w:autoSpaceDN w:val="0"/>
        <w:adjustRightInd w:val="0"/>
        <w:ind w:left="-180"/>
        <w:jc w:val="both"/>
        <w:rPr>
          <w:rFonts w:ascii="Arial" w:hAnsi="Arial" w:cs="Arial"/>
          <w:color w:val="000000"/>
          <w:sz w:val="22"/>
          <w:szCs w:val="22"/>
        </w:rPr>
      </w:pPr>
    </w:p>
    <w:p w14:paraId="1C3B8B56" w14:textId="027CA9C4" w:rsidR="00DC1590" w:rsidRPr="0058136B" w:rsidRDefault="00DC1590" w:rsidP="00DC1590">
      <w:pPr>
        <w:keepNext/>
        <w:numPr>
          <w:ilvl w:val="1"/>
          <w:numId w:val="8"/>
        </w:numPr>
        <w:tabs>
          <w:tab w:val="left" w:pos="1134"/>
          <w:tab w:val="left" w:pos="6946"/>
        </w:tabs>
        <w:ind w:hanging="851"/>
        <w:jc w:val="both"/>
        <w:outlineLvl w:val="1"/>
        <w:rPr>
          <w:rFonts w:ascii="Arial" w:hAnsi="Arial" w:cs="Arial"/>
          <w:b/>
          <w:sz w:val="22"/>
          <w:szCs w:val="22"/>
        </w:rPr>
      </w:pPr>
      <w:r w:rsidRPr="0058136B">
        <w:rPr>
          <w:rFonts w:ascii="Arial" w:hAnsi="Arial" w:cs="Arial"/>
          <w:b/>
          <w:sz w:val="22"/>
          <w:szCs w:val="22"/>
        </w:rPr>
        <w:t>P</w:t>
      </w:r>
      <w:r>
        <w:rPr>
          <w:rFonts w:ascii="Arial" w:hAnsi="Arial" w:cs="Arial"/>
          <w:b/>
          <w:sz w:val="22"/>
          <w:szCs w:val="22"/>
        </w:rPr>
        <w:t>énalités pour non-respect des objectifs définis au cahier des charges pour l’activité d’assistance médicale</w:t>
      </w:r>
    </w:p>
    <w:p w14:paraId="335D3244" w14:textId="77777777" w:rsidR="00DC1590" w:rsidRPr="0052728C" w:rsidRDefault="00DC1590" w:rsidP="00DC1590"/>
    <w:tbl>
      <w:tblPr>
        <w:tblW w:w="8645" w:type="dxa"/>
        <w:jc w:val="center"/>
        <w:tblCellMar>
          <w:left w:w="70" w:type="dxa"/>
          <w:right w:w="70" w:type="dxa"/>
        </w:tblCellMar>
        <w:tblLook w:val="0000" w:firstRow="0" w:lastRow="0" w:firstColumn="0" w:lastColumn="0" w:noHBand="0" w:noVBand="0"/>
      </w:tblPr>
      <w:tblGrid>
        <w:gridCol w:w="2480"/>
        <w:gridCol w:w="2977"/>
        <w:gridCol w:w="1276"/>
        <w:gridCol w:w="1912"/>
      </w:tblGrid>
      <w:tr w:rsidR="00DC1590" w:rsidRPr="0052728C" w14:paraId="01BDC3B5"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E343F" w14:textId="77777777" w:rsidR="00DC1590" w:rsidRPr="0052728C" w:rsidRDefault="00DC1590" w:rsidP="002567AC">
            <w:pPr>
              <w:jc w:val="center"/>
              <w:rPr>
                <w:rFonts w:ascii="Arial" w:hAnsi="Arial" w:cs="Arial"/>
                <w:b/>
                <w:sz w:val="20"/>
                <w:szCs w:val="20"/>
              </w:rPr>
            </w:pPr>
            <w:bookmarkStart w:id="101" w:name="_Hlk199325864"/>
            <w:r w:rsidRPr="0052728C">
              <w:rPr>
                <w:rFonts w:ascii="Arial" w:hAnsi="Arial" w:cs="Arial"/>
                <w:b/>
                <w:sz w:val="20"/>
                <w:szCs w:val="20"/>
              </w:rPr>
              <w:t>Indicateurs</w:t>
            </w:r>
          </w:p>
        </w:tc>
        <w:tc>
          <w:tcPr>
            <w:tcW w:w="2977" w:type="dxa"/>
            <w:tcBorders>
              <w:top w:val="single" w:sz="4" w:space="0" w:color="auto"/>
              <w:left w:val="single" w:sz="4" w:space="0" w:color="auto"/>
              <w:bottom w:val="single" w:sz="4" w:space="0" w:color="auto"/>
              <w:right w:val="single" w:sz="4" w:space="0" w:color="auto"/>
            </w:tcBorders>
            <w:vAlign w:val="center"/>
          </w:tcPr>
          <w:p w14:paraId="4E070AAF"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Mesure et résultats attendus</w:t>
            </w:r>
          </w:p>
        </w:tc>
        <w:tc>
          <w:tcPr>
            <w:tcW w:w="1276" w:type="dxa"/>
            <w:tcBorders>
              <w:top w:val="single" w:sz="4" w:space="0" w:color="auto"/>
              <w:left w:val="single" w:sz="4" w:space="0" w:color="auto"/>
              <w:bottom w:val="single" w:sz="4" w:space="0" w:color="auto"/>
              <w:right w:val="single" w:sz="4" w:space="0" w:color="auto"/>
            </w:tcBorders>
            <w:vAlign w:val="center"/>
          </w:tcPr>
          <w:p w14:paraId="7F31C572"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Moyen de contrôle et fréquence</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09981" w14:textId="77777777" w:rsidR="00DC1590" w:rsidRPr="0052728C" w:rsidRDefault="00DC1590" w:rsidP="002567AC">
            <w:pPr>
              <w:jc w:val="center"/>
              <w:rPr>
                <w:rFonts w:ascii="Arial" w:hAnsi="Arial" w:cs="Arial"/>
                <w:b/>
                <w:sz w:val="20"/>
                <w:szCs w:val="20"/>
              </w:rPr>
            </w:pPr>
            <w:r w:rsidRPr="0052728C">
              <w:rPr>
                <w:rFonts w:ascii="Arial" w:hAnsi="Arial" w:cs="Arial"/>
                <w:b/>
                <w:sz w:val="20"/>
                <w:szCs w:val="20"/>
              </w:rPr>
              <w:t>Pénalités</w:t>
            </w:r>
          </w:p>
        </w:tc>
      </w:tr>
      <w:tr w:rsidR="00055296" w:rsidRPr="0052728C" w14:paraId="201C4CFB"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DF51E" w14:textId="2F674FC7" w:rsidR="00055296" w:rsidRPr="0052728C" w:rsidRDefault="00055296" w:rsidP="00055296">
            <w:pPr>
              <w:jc w:val="center"/>
              <w:rPr>
                <w:rFonts w:ascii="Arial" w:hAnsi="Arial" w:cs="Arial"/>
                <w:b/>
                <w:sz w:val="20"/>
                <w:szCs w:val="20"/>
              </w:rPr>
            </w:pPr>
            <w:r w:rsidRPr="00894A9C">
              <w:rPr>
                <w:rFonts w:ascii="Arial" w:hAnsi="Arial" w:cs="Arial"/>
                <w:sz w:val="22"/>
                <w:szCs w:val="22"/>
              </w:rPr>
              <w:t>Tri des examens biologiques et dispatching aux médecins</w:t>
            </w:r>
          </w:p>
        </w:tc>
        <w:tc>
          <w:tcPr>
            <w:tcW w:w="2977" w:type="dxa"/>
            <w:tcBorders>
              <w:top w:val="single" w:sz="4" w:space="0" w:color="auto"/>
              <w:left w:val="single" w:sz="4" w:space="0" w:color="auto"/>
              <w:bottom w:val="single" w:sz="4" w:space="0" w:color="auto"/>
              <w:right w:val="single" w:sz="4" w:space="0" w:color="auto"/>
            </w:tcBorders>
            <w:vAlign w:val="center"/>
          </w:tcPr>
          <w:p w14:paraId="31916D8F" w14:textId="296C5E50" w:rsidR="00055296" w:rsidRPr="0052728C" w:rsidRDefault="00055296" w:rsidP="00055296">
            <w:pPr>
              <w:jc w:val="center"/>
              <w:rPr>
                <w:rFonts w:ascii="Arial" w:hAnsi="Arial" w:cs="Arial"/>
                <w:b/>
                <w:sz w:val="20"/>
                <w:szCs w:val="20"/>
              </w:rPr>
            </w:pPr>
            <w:proofErr w:type="gramStart"/>
            <w:r w:rsidRPr="00894A9C">
              <w:rPr>
                <w:rFonts w:ascii="Arial" w:hAnsi="Arial" w:cs="Arial"/>
                <w:sz w:val="22"/>
                <w:szCs w:val="22"/>
              </w:rPr>
              <w:t>nombre</w:t>
            </w:r>
            <w:proofErr w:type="gramEnd"/>
            <w:r w:rsidRPr="00894A9C">
              <w:rPr>
                <w:rFonts w:ascii="Arial" w:hAnsi="Arial" w:cs="Arial"/>
                <w:sz w:val="22"/>
                <w:szCs w:val="22"/>
              </w:rPr>
              <w:t xml:space="preserve"> d’examens dispatchés </w:t>
            </w:r>
            <w:r>
              <w:rPr>
                <w:rFonts w:ascii="Arial" w:hAnsi="Arial" w:cs="Arial"/>
                <w:sz w:val="22"/>
                <w:szCs w:val="22"/>
              </w:rPr>
              <w:t>par rapport au</w:t>
            </w:r>
            <w:r w:rsidRPr="00894A9C">
              <w:rPr>
                <w:rFonts w:ascii="Arial" w:hAnsi="Arial" w:cs="Arial"/>
                <w:sz w:val="22"/>
                <w:szCs w:val="22"/>
              </w:rPr>
              <w:t xml:space="preserve"> nombre à dispatcher</w:t>
            </w:r>
          </w:p>
        </w:tc>
        <w:tc>
          <w:tcPr>
            <w:tcW w:w="1276" w:type="dxa"/>
            <w:tcBorders>
              <w:top w:val="single" w:sz="4" w:space="0" w:color="auto"/>
              <w:left w:val="single" w:sz="4" w:space="0" w:color="auto"/>
              <w:bottom w:val="single" w:sz="4" w:space="0" w:color="auto"/>
              <w:right w:val="single" w:sz="4" w:space="0" w:color="auto"/>
            </w:tcBorders>
            <w:vAlign w:val="center"/>
          </w:tcPr>
          <w:p w14:paraId="3324C717" w14:textId="3D6ADCD5" w:rsidR="00055296" w:rsidRPr="0052728C" w:rsidRDefault="00055296" w:rsidP="00055296">
            <w:pPr>
              <w:jc w:val="center"/>
              <w:rPr>
                <w:rFonts w:ascii="Arial" w:hAnsi="Arial" w:cs="Arial"/>
                <w:b/>
                <w:sz w:val="20"/>
                <w:szCs w:val="20"/>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6836A" w14:textId="47A6B2F1" w:rsidR="00055296" w:rsidRPr="0052728C" w:rsidRDefault="00055296" w:rsidP="00055296">
            <w:pPr>
              <w:jc w:val="center"/>
              <w:rPr>
                <w:rFonts w:ascii="Arial" w:hAnsi="Arial" w:cs="Arial"/>
                <w:b/>
                <w:sz w:val="20"/>
                <w:szCs w:val="20"/>
              </w:rPr>
            </w:pPr>
            <w:r w:rsidRPr="0052728C">
              <w:rPr>
                <w:rFonts w:ascii="Arial" w:hAnsi="Arial" w:cs="Arial"/>
                <w:sz w:val="22"/>
                <w:szCs w:val="22"/>
              </w:rPr>
              <w:t>50 € par écart</w:t>
            </w:r>
          </w:p>
        </w:tc>
      </w:tr>
      <w:tr w:rsidR="00055296" w:rsidRPr="0052728C" w14:paraId="1197EC79"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E8642" w14:textId="612BA00A" w:rsidR="00055296" w:rsidRPr="0052728C" w:rsidRDefault="00055296" w:rsidP="00055296">
            <w:pPr>
              <w:jc w:val="center"/>
              <w:rPr>
                <w:rFonts w:ascii="Arial" w:hAnsi="Arial" w:cs="Arial"/>
                <w:b/>
                <w:sz w:val="20"/>
                <w:szCs w:val="20"/>
              </w:rPr>
            </w:pPr>
            <w:r w:rsidRPr="00894A9C">
              <w:rPr>
                <w:rFonts w:ascii="Arial" w:hAnsi="Arial" w:cs="Arial"/>
                <w:sz w:val="22"/>
                <w:szCs w:val="22"/>
              </w:rPr>
              <w:t>Vérification du planning des visites médicales la veille du jour de visites</w:t>
            </w:r>
          </w:p>
        </w:tc>
        <w:tc>
          <w:tcPr>
            <w:tcW w:w="2977" w:type="dxa"/>
            <w:tcBorders>
              <w:top w:val="single" w:sz="4" w:space="0" w:color="auto"/>
              <w:left w:val="single" w:sz="4" w:space="0" w:color="auto"/>
              <w:bottom w:val="single" w:sz="4" w:space="0" w:color="auto"/>
              <w:right w:val="single" w:sz="4" w:space="0" w:color="auto"/>
            </w:tcBorders>
            <w:vAlign w:val="center"/>
          </w:tcPr>
          <w:p w14:paraId="512170E9" w14:textId="61A78D53" w:rsidR="00055296" w:rsidRPr="0052728C" w:rsidRDefault="00055296" w:rsidP="00055296">
            <w:pPr>
              <w:jc w:val="center"/>
              <w:rPr>
                <w:rFonts w:ascii="Arial" w:hAnsi="Arial" w:cs="Arial"/>
                <w:b/>
                <w:sz w:val="20"/>
                <w:szCs w:val="20"/>
              </w:rPr>
            </w:pPr>
            <w:r w:rsidRPr="00894A9C">
              <w:rPr>
                <w:rFonts w:ascii="Arial" w:hAnsi="Arial" w:cs="Arial"/>
                <w:sz w:val="22"/>
                <w:szCs w:val="22"/>
              </w:rPr>
              <w:t>Nombre d’incohérences relevées dans le planning des médecins</w:t>
            </w:r>
          </w:p>
        </w:tc>
        <w:tc>
          <w:tcPr>
            <w:tcW w:w="1276" w:type="dxa"/>
            <w:tcBorders>
              <w:top w:val="single" w:sz="4" w:space="0" w:color="auto"/>
              <w:left w:val="single" w:sz="4" w:space="0" w:color="auto"/>
              <w:bottom w:val="single" w:sz="4" w:space="0" w:color="auto"/>
              <w:right w:val="single" w:sz="4" w:space="0" w:color="auto"/>
            </w:tcBorders>
            <w:vAlign w:val="center"/>
          </w:tcPr>
          <w:p w14:paraId="0AF579CF" w14:textId="73E5A65B" w:rsidR="00055296" w:rsidRPr="0052728C" w:rsidRDefault="00055296" w:rsidP="00055296">
            <w:pPr>
              <w:jc w:val="center"/>
              <w:rPr>
                <w:rFonts w:ascii="Arial" w:hAnsi="Arial" w:cs="Arial"/>
                <w:b/>
                <w:sz w:val="20"/>
                <w:szCs w:val="20"/>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EA18A" w14:textId="4C2BDEE7" w:rsidR="00055296" w:rsidRPr="0052728C" w:rsidRDefault="00055296" w:rsidP="00055296">
            <w:pPr>
              <w:jc w:val="center"/>
              <w:rPr>
                <w:rFonts w:ascii="Arial" w:hAnsi="Arial" w:cs="Arial"/>
                <w:b/>
                <w:sz w:val="20"/>
                <w:szCs w:val="20"/>
              </w:rPr>
            </w:pPr>
            <w:r w:rsidRPr="0052728C">
              <w:rPr>
                <w:rFonts w:ascii="Arial" w:hAnsi="Arial" w:cs="Arial"/>
                <w:sz w:val="22"/>
                <w:szCs w:val="22"/>
              </w:rPr>
              <w:t>50 € par écart</w:t>
            </w:r>
          </w:p>
        </w:tc>
      </w:tr>
      <w:tr w:rsidR="00055296" w:rsidRPr="0052728C" w14:paraId="607E16B9"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5C1B9" w14:textId="4EF616B5" w:rsidR="00055296" w:rsidRPr="0052728C" w:rsidRDefault="00055296" w:rsidP="00055296">
            <w:pPr>
              <w:jc w:val="center"/>
              <w:rPr>
                <w:rFonts w:ascii="Arial" w:hAnsi="Arial" w:cs="Arial"/>
                <w:sz w:val="22"/>
                <w:szCs w:val="22"/>
              </w:rPr>
            </w:pPr>
            <w:r>
              <w:rPr>
                <w:rFonts w:ascii="Arial" w:hAnsi="Arial" w:cs="Arial"/>
                <w:sz w:val="22"/>
                <w:szCs w:val="22"/>
              </w:rPr>
              <w:t>Préparation des dossiers pour les visites médicales</w:t>
            </w:r>
          </w:p>
        </w:tc>
        <w:tc>
          <w:tcPr>
            <w:tcW w:w="2977" w:type="dxa"/>
            <w:tcBorders>
              <w:top w:val="single" w:sz="4" w:space="0" w:color="auto"/>
              <w:left w:val="single" w:sz="4" w:space="0" w:color="auto"/>
              <w:bottom w:val="single" w:sz="4" w:space="0" w:color="auto"/>
              <w:right w:val="single" w:sz="4" w:space="0" w:color="auto"/>
            </w:tcBorders>
            <w:vAlign w:val="center"/>
          </w:tcPr>
          <w:p w14:paraId="253BC748" w14:textId="1B135813" w:rsidR="00055296" w:rsidRDefault="00055296" w:rsidP="00055296">
            <w:pPr>
              <w:jc w:val="center"/>
              <w:rPr>
                <w:rFonts w:ascii="Arial" w:hAnsi="Arial" w:cs="Arial"/>
                <w:sz w:val="22"/>
                <w:szCs w:val="22"/>
              </w:rPr>
            </w:pPr>
          </w:p>
          <w:p w14:paraId="50269C81" w14:textId="3E663262" w:rsidR="00055296" w:rsidRDefault="00055296" w:rsidP="00055296">
            <w:pPr>
              <w:jc w:val="center"/>
              <w:rPr>
                <w:rFonts w:ascii="Arial" w:hAnsi="Arial" w:cs="Arial"/>
                <w:sz w:val="22"/>
                <w:szCs w:val="22"/>
              </w:rPr>
            </w:pPr>
            <w:r>
              <w:rPr>
                <w:rFonts w:ascii="Arial" w:hAnsi="Arial" w:cs="Arial"/>
                <w:sz w:val="22"/>
                <w:szCs w:val="22"/>
              </w:rPr>
              <w:t>Nombre de dossiers préparés par rapport au nombre de visites médicales</w:t>
            </w:r>
          </w:p>
          <w:p w14:paraId="4E4C0AF6" w14:textId="54D90904" w:rsidR="00055296" w:rsidRPr="0052728C" w:rsidRDefault="00055296" w:rsidP="00055296">
            <w:pPr>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64D5E86" w14:textId="77777777" w:rsidR="00055296" w:rsidRPr="0052728C" w:rsidRDefault="00055296" w:rsidP="00055296">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02EBE" w14:textId="77777777" w:rsidR="00055296" w:rsidRPr="0052728C" w:rsidRDefault="00055296" w:rsidP="00055296">
            <w:pPr>
              <w:jc w:val="center"/>
              <w:rPr>
                <w:rFonts w:ascii="Arial" w:hAnsi="Arial" w:cs="Arial"/>
                <w:sz w:val="22"/>
                <w:szCs w:val="22"/>
              </w:rPr>
            </w:pPr>
            <w:r w:rsidRPr="0052728C">
              <w:rPr>
                <w:rFonts w:ascii="Arial" w:hAnsi="Arial" w:cs="Arial"/>
                <w:sz w:val="22"/>
                <w:szCs w:val="22"/>
              </w:rPr>
              <w:t>50 € par écart</w:t>
            </w:r>
          </w:p>
        </w:tc>
      </w:tr>
      <w:tr w:rsidR="00055296" w:rsidRPr="0052728C" w14:paraId="3AD7114F"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AA008" w14:textId="100251B0" w:rsidR="00055296" w:rsidRPr="0052728C" w:rsidRDefault="00055296" w:rsidP="00055296">
            <w:pPr>
              <w:rPr>
                <w:rFonts w:ascii="Arial" w:hAnsi="Arial" w:cs="Arial"/>
                <w:sz w:val="22"/>
                <w:szCs w:val="22"/>
              </w:rPr>
            </w:pPr>
            <w:r>
              <w:rPr>
                <w:rFonts w:ascii="Arial" w:hAnsi="Arial" w:cs="Arial"/>
                <w:sz w:val="22"/>
                <w:szCs w:val="22"/>
              </w:rPr>
              <w:t>Retour des visites des médecins (envoi des fiches de visite avec préconisations aux personnes mentionnées pour le médecin)</w:t>
            </w:r>
          </w:p>
        </w:tc>
        <w:tc>
          <w:tcPr>
            <w:tcW w:w="2977" w:type="dxa"/>
            <w:tcBorders>
              <w:top w:val="single" w:sz="4" w:space="0" w:color="auto"/>
              <w:left w:val="single" w:sz="4" w:space="0" w:color="auto"/>
              <w:bottom w:val="single" w:sz="4" w:space="0" w:color="auto"/>
              <w:right w:val="single" w:sz="4" w:space="0" w:color="auto"/>
            </w:tcBorders>
            <w:vAlign w:val="center"/>
          </w:tcPr>
          <w:p w14:paraId="4100C6FE" w14:textId="77777777" w:rsidR="00055296" w:rsidRDefault="00055296" w:rsidP="00055296">
            <w:pPr>
              <w:rPr>
                <w:rFonts w:ascii="Arial" w:hAnsi="Arial" w:cs="Arial"/>
                <w:sz w:val="22"/>
                <w:szCs w:val="22"/>
              </w:rPr>
            </w:pPr>
          </w:p>
          <w:p w14:paraId="29261964" w14:textId="7C13914C" w:rsidR="00055296" w:rsidRPr="0052728C" w:rsidRDefault="00055296" w:rsidP="00055296">
            <w:pPr>
              <w:jc w:val="center"/>
              <w:rPr>
                <w:rFonts w:ascii="Arial" w:hAnsi="Arial" w:cs="Arial"/>
                <w:sz w:val="22"/>
                <w:szCs w:val="22"/>
              </w:rPr>
            </w:pPr>
            <w:r>
              <w:rPr>
                <w:rFonts w:ascii="Arial" w:hAnsi="Arial" w:cs="Arial"/>
                <w:sz w:val="22"/>
                <w:szCs w:val="22"/>
              </w:rPr>
              <w:t>Nombre de fiches envoyées par rapport au nombre de demandés par les médecins</w:t>
            </w:r>
          </w:p>
        </w:tc>
        <w:tc>
          <w:tcPr>
            <w:tcW w:w="1276" w:type="dxa"/>
            <w:tcBorders>
              <w:top w:val="single" w:sz="4" w:space="0" w:color="auto"/>
              <w:left w:val="single" w:sz="4" w:space="0" w:color="auto"/>
              <w:bottom w:val="single" w:sz="4" w:space="0" w:color="auto"/>
              <w:right w:val="single" w:sz="4" w:space="0" w:color="auto"/>
            </w:tcBorders>
            <w:vAlign w:val="center"/>
          </w:tcPr>
          <w:p w14:paraId="35A8CF4B" w14:textId="77777777" w:rsidR="00055296" w:rsidRPr="0052728C" w:rsidRDefault="00055296" w:rsidP="00055296">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55267" w14:textId="77777777" w:rsidR="00055296" w:rsidRPr="0052728C" w:rsidRDefault="00055296" w:rsidP="00055296">
            <w:pPr>
              <w:jc w:val="center"/>
              <w:rPr>
                <w:rFonts w:ascii="Arial" w:hAnsi="Arial" w:cs="Arial"/>
                <w:sz w:val="22"/>
                <w:szCs w:val="22"/>
              </w:rPr>
            </w:pPr>
            <w:r w:rsidRPr="0052728C">
              <w:rPr>
                <w:rFonts w:ascii="Arial" w:hAnsi="Arial" w:cs="Arial"/>
                <w:sz w:val="22"/>
                <w:szCs w:val="22"/>
              </w:rPr>
              <w:t>50 € par écart</w:t>
            </w:r>
          </w:p>
        </w:tc>
      </w:tr>
      <w:tr w:rsidR="00055296" w:rsidRPr="0052728C" w14:paraId="5BB5BE3B"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9BD0B" w14:textId="79FBE87B" w:rsidR="00055296" w:rsidRDefault="00055296" w:rsidP="00055296">
            <w:pPr>
              <w:rPr>
                <w:rFonts w:ascii="Arial" w:hAnsi="Arial" w:cs="Arial"/>
                <w:sz w:val="22"/>
                <w:szCs w:val="22"/>
              </w:rPr>
            </w:pPr>
            <w:r>
              <w:rPr>
                <w:rFonts w:ascii="Arial" w:hAnsi="Arial" w:cs="Arial"/>
                <w:sz w:val="22"/>
                <w:szCs w:val="22"/>
              </w:rPr>
              <w:lastRenderedPageBreak/>
              <w:t>Transmission ou rédaction des feuilles de prescription du médecin pour de nouvelles convocations rangement du dossier médical dans le Kardex</w:t>
            </w:r>
          </w:p>
        </w:tc>
        <w:tc>
          <w:tcPr>
            <w:tcW w:w="2977" w:type="dxa"/>
            <w:tcBorders>
              <w:top w:val="single" w:sz="4" w:space="0" w:color="auto"/>
              <w:left w:val="single" w:sz="4" w:space="0" w:color="auto"/>
              <w:bottom w:val="single" w:sz="4" w:space="0" w:color="auto"/>
              <w:right w:val="single" w:sz="4" w:space="0" w:color="auto"/>
            </w:tcBorders>
            <w:vAlign w:val="center"/>
          </w:tcPr>
          <w:p w14:paraId="1AA65798" w14:textId="77777777" w:rsidR="00055296" w:rsidRDefault="00055296" w:rsidP="00055296">
            <w:pPr>
              <w:rPr>
                <w:rFonts w:ascii="Arial" w:hAnsi="Arial" w:cs="Arial"/>
                <w:sz w:val="22"/>
                <w:szCs w:val="22"/>
              </w:rPr>
            </w:pPr>
          </w:p>
          <w:p w14:paraId="20F61F65" w14:textId="22778E8C" w:rsidR="00055296" w:rsidRPr="0052728C" w:rsidRDefault="00055296" w:rsidP="00055296">
            <w:pPr>
              <w:jc w:val="center"/>
              <w:rPr>
                <w:rFonts w:ascii="Arial" w:hAnsi="Arial" w:cs="Arial"/>
                <w:sz w:val="22"/>
                <w:szCs w:val="22"/>
              </w:rPr>
            </w:pPr>
            <w:r>
              <w:rPr>
                <w:rFonts w:ascii="Arial" w:hAnsi="Arial" w:cs="Arial"/>
                <w:sz w:val="22"/>
                <w:szCs w:val="22"/>
              </w:rPr>
              <w:t xml:space="preserve">Nombre de feuilles rangées par rapport au nombre de feuilles transmises </w:t>
            </w:r>
          </w:p>
        </w:tc>
        <w:tc>
          <w:tcPr>
            <w:tcW w:w="1276" w:type="dxa"/>
            <w:tcBorders>
              <w:top w:val="single" w:sz="4" w:space="0" w:color="auto"/>
              <w:left w:val="single" w:sz="4" w:space="0" w:color="auto"/>
              <w:bottom w:val="single" w:sz="4" w:space="0" w:color="auto"/>
              <w:right w:val="single" w:sz="4" w:space="0" w:color="auto"/>
            </w:tcBorders>
            <w:vAlign w:val="center"/>
          </w:tcPr>
          <w:p w14:paraId="1D1F3BB6" w14:textId="326810F0" w:rsidR="00055296" w:rsidRPr="0052728C" w:rsidRDefault="00055296" w:rsidP="00055296">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27CAC" w14:textId="5D5E8C32" w:rsidR="00055296" w:rsidRPr="0052728C" w:rsidRDefault="00055296" w:rsidP="00055296">
            <w:pPr>
              <w:jc w:val="center"/>
              <w:rPr>
                <w:rFonts w:ascii="Arial" w:hAnsi="Arial" w:cs="Arial"/>
                <w:sz w:val="22"/>
                <w:szCs w:val="22"/>
              </w:rPr>
            </w:pPr>
            <w:r w:rsidRPr="0052728C">
              <w:rPr>
                <w:rFonts w:ascii="Arial" w:hAnsi="Arial" w:cs="Arial"/>
                <w:sz w:val="22"/>
                <w:szCs w:val="22"/>
              </w:rPr>
              <w:t>50 € par écart</w:t>
            </w:r>
          </w:p>
        </w:tc>
      </w:tr>
      <w:tr w:rsidR="00055296" w:rsidRPr="0052728C" w14:paraId="5B70AE59" w14:textId="77777777" w:rsidTr="002567AC">
        <w:trPr>
          <w:trHeight w:val="536"/>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645DC" w14:textId="499D40E3" w:rsidR="00055296" w:rsidRDefault="00055296" w:rsidP="00055296">
            <w:pPr>
              <w:rPr>
                <w:rFonts w:ascii="Arial" w:hAnsi="Arial" w:cs="Arial"/>
                <w:sz w:val="22"/>
                <w:szCs w:val="22"/>
              </w:rPr>
            </w:pPr>
            <w:r>
              <w:rPr>
                <w:rFonts w:ascii="Arial" w:hAnsi="Arial" w:cs="Arial"/>
                <w:sz w:val="22"/>
                <w:szCs w:val="22"/>
              </w:rPr>
              <w:t>Envoi des courriers pour les médecins</w:t>
            </w:r>
          </w:p>
        </w:tc>
        <w:tc>
          <w:tcPr>
            <w:tcW w:w="2977" w:type="dxa"/>
            <w:tcBorders>
              <w:top w:val="single" w:sz="4" w:space="0" w:color="auto"/>
              <w:left w:val="single" w:sz="4" w:space="0" w:color="auto"/>
              <w:bottom w:val="single" w:sz="4" w:space="0" w:color="auto"/>
              <w:right w:val="single" w:sz="4" w:space="0" w:color="auto"/>
            </w:tcBorders>
            <w:vAlign w:val="center"/>
          </w:tcPr>
          <w:p w14:paraId="5BE6A054" w14:textId="77777777" w:rsidR="00055296" w:rsidRDefault="00055296" w:rsidP="00055296">
            <w:pPr>
              <w:jc w:val="center"/>
              <w:rPr>
                <w:rFonts w:ascii="Arial" w:hAnsi="Arial" w:cs="Arial"/>
                <w:sz w:val="22"/>
                <w:szCs w:val="22"/>
              </w:rPr>
            </w:pPr>
            <w:r>
              <w:rPr>
                <w:rFonts w:ascii="Arial" w:hAnsi="Arial" w:cs="Arial"/>
                <w:sz w:val="22"/>
                <w:szCs w:val="22"/>
              </w:rPr>
              <w:t>Sous 24H</w:t>
            </w:r>
          </w:p>
          <w:p w14:paraId="0936C1B0" w14:textId="77777777" w:rsidR="00055296" w:rsidRDefault="00055296" w:rsidP="00055296">
            <w:pPr>
              <w:jc w:val="center"/>
              <w:rPr>
                <w:rFonts w:ascii="Arial" w:hAnsi="Arial" w:cs="Arial"/>
                <w:sz w:val="22"/>
                <w:szCs w:val="22"/>
              </w:rPr>
            </w:pPr>
          </w:p>
          <w:p w14:paraId="79F2ED79" w14:textId="15CB8C41" w:rsidR="00055296" w:rsidRPr="0052728C" w:rsidRDefault="00055296" w:rsidP="00055296">
            <w:pPr>
              <w:jc w:val="center"/>
              <w:rPr>
                <w:rFonts w:ascii="Arial" w:hAnsi="Arial" w:cs="Arial"/>
                <w:sz w:val="22"/>
                <w:szCs w:val="22"/>
              </w:rPr>
            </w:pPr>
            <w:r>
              <w:rPr>
                <w:rFonts w:ascii="Arial" w:hAnsi="Arial" w:cs="Arial"/>
                <w:sz w:val="22"/>
                <w:szCs w:val="22"/>
              </w:rPr>
              <w:t>Nombre d’heures écoulés entre la demande du médecin et l’envoi du courrier</w:t>
            </w:r>
          </w:p>
        </w:tc>
        <w:tc>
          <w:tcPr>
            <w:tcW w:w="1276" w:type="dxa"/>
            <w:tcBorders>
              <w:top w:val="single" w:sz="4" w:space="0" w:color="auto"/>
              <w:left w:val="single" w:sz="4" w:space="0" w:color="auto"/>
              <w:bottom w:val="single" w:sz="4" w:space="0" w:color="auto"/>
              <w:right w:val="single" w:sz="4" w:space="0" w:color="auto"/>
            </w:tcBorders>
            <w:vAlign w:val="center"/>
          </w:tcPr>
          <w:p w14:paraId="778D3204" w14:textId="6159DBBE" w:rsidR="00055296" w:rsidRPr="0052728C" w:rsidRDefault="00055296" w:rsidP="00055296">
            <w:pPr>
              <w:jc w:val="center"/>
              <w:rPr>
                <w:rFonts w:ascii="Arial" w:hAnsi="Arial" w:cs="Arial"/>
                <w:sz w:val="22"/>
                <w:szCs w:val="22"/>
              </w:rPr>
            </w:pPr>
            <w:r w:rsidRPr="0052728C">
              <w:rPr>
                <w:rFonts w:ascii="Arial" w:hAnsi="Arial" w:cs="Arial"/>
                <w:sz w:val="22"/>
                <w:szCs w:val="22"/>
              </w:rPr>
              <w:t>Constat quotidien</w:t>
            </w:r>
          </w:p>
        </w:tc>
        <w:tc>
          <w:tcPr>
            <w:tcW w:w="19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4B56A" w14:textId="6DDEB769" w:rsidR="00055296" w:rsidRPr="0052728C" w:rsidRDefault="00055296" w:rsidP="00055296">
            <w:pPr>
              <w:jc w:val="center"/>
              <w:rPr>
                <w:rFonts w:ascii="Arial" w:hAnsi="Arial" w:cs="Arial"/>
                <w:sz w:val="22"/>
                <w:szCs w:val="22"/>
              </w:rPr>
            </w:pPr>
            <w:r w:rsidRPr="0052728C">
              <w:rPr>
                <w:rFonts w:ascii="Arial" w:hAnsi="Arial" w:cs="Arial"/>
                <w:sz w:val="22"/>
                <w:szCs w:val="22"/>
              </w:rPr>
              <w:t>50 € par écart</w:t>
            </w:r>
          </w:p>
        </w:tc>
      </w:tr>
      <w:bookmarkEnd w:id="101"/>
    </w:tbl>
    <w:p w14:paraId="149450DC" w14:textId="1E9A519F" w:rsidR="00DC1590" w:rsidRDefault="00DC1590" w:rsidP="00DC1590">
      <w:pPr>
        <w:jc w:val="both"/>
        <w:rPr>
          <w:rFonts w:ascii="Arial" w:hAnsi="Arial"/>
          <w:sz w:val="22"/>
          <w:szCs w:val="20"/>
        </w:rPr>
      </w:pPr>
    </w:p>
    <w:p w14:paraId="4A63B6EA" w14:textId="77777777" w:rsidR="008A0D0E" w:rsidRDefault="008A0D0E" w:rsidP="008A0D0E">
      <w:pPr>
        <w:jc w:val="both"/>
        <w:rPr>
          <w:rFonts w:ascii="Arial" w:hAnsi="Arial"/>
          <w:sz w:val="22"/>
          <w:szCs w:val="20"/>
        </w:rPr>
      </w:pPr>
    </w:p>
    <w:p w14:paraId="6E6D083F" w14:textId="77777777" w:rsidR="008A0D0E" w:rsidRPr="0052728C" w:rsidRDefault="008A0D0E" w:rsidP="008A0D0E">
      <w:pPr>
        <w:autoSpaceDE w:val="0"/>
        <w:autoSpaceDN w:val="0"/>
        <w:adjustRightInd w:val="0"/>
        <w:ind w:left="-180"/>
        <w:jc w:val="both"/>
        <w:rPr>
          <w:rFonts w:ascii="Arial" w:hAnsi="Arial" w:cs="Arial"/>
          <w:color w:val="000000"/>
          <w:sz w:val="22"/>
          <w:szCs w:val="22"/>
        </w:rPr>
      </w:pPr>
    </w:p>
    <w:p w14:paraId="3B369A36" w14:textId="576CF5D6" w:rsidR="008A0D0E" w:rsidRPr="008A0D0E" w:rsidRDefault="008A0D0E" w:rsidP="008A0D0E">
      <w:pPr>
        <w:keepNext/>
        <w:numPr>
          <w:ilvl w:val="1"/>
          <w:numId w:val="8"/>
        </w:numPr>
        <w:tabs>
          <w:tab w:val="left" w:pos="1134"/>
          <w:tab w:val="num" w:pos="1440"/>
          <w:tab w:val="left" w:pos="6946"/>
        </w:tabs>
        <w:ind w:hanging="851"/>
        <w:jc w:val="both"/>
        <w:outlineLvl w:val="1"/>
        <w:rPr>
          <w:rFonts w:ascii="Arial" w:hAnsi="Arial" w:cs="Arial"/>
          <w:b/>
          <w:bCs/>
          <w:sz w:val="22"/>
          <w:szCs w:val="22"/>
        </w:rPr>
      </w:pPr>
      <w:r w:rsidRPr="008A0D0E">
        <w:rPr>
          <w:rFonts w:ascii="Arial" w:hAnsi="Arial"/>
          <w:b/>
          <w:bCs/>
          <w:sz w:val="22"/>
        </w:rPr>
        <w:t>Pénalités de retard</w:t>
      </w:r>
    </w:p>
    <w:p w14:paraId="0A1FEC6F" w14:textId="77777777" w:rsidR="008A0D0E" w:rsidRPr="008A0D0E" w:rsidRDefault="008A0D0E" w:rsidP="008A0D0E">
      <w:pPr>
        <w:keepNext/>
        <w:tabs>
          <w:tab w:val="left" w:pos="1134"/>
          <w:tab w:val="num" w:pos="1440"/>
          <w:tab w:val="left" w:pos="6946"/>
        </w:tabs>
        <w:ind w:left="851"/>
        <w:jc w:val="both"/>
        <w:outlineLvl w:val="1"/>
        <w:rPr>
          <w:rFonts w:ascii="Arial" w:hAnsi="Arial" w:cs="Arial"/>
          <w:b/>
          <w:sz w:val="22"/>
          <w:szCs w:val="22"/>
        </w:rPr>
      </w:pPr>
    </w:p>
    <w:p w14:paraId="38C6E4BC" w14:textId="77777777" w:rsidR="008A0D0E" w:rsidRPr="0052728C" w:rsidRDefault="008A0D0E" w:rsidP="008A0D0E">
      <w:pPr>
        <w:jc w:val="both"/>
        <w:rPr>
          <w:rFonts w:ascii="Arial" w:hAnsi="Arial" w:cs="Arial"/>
          <w:color w:val="000000"/>
          <w:sz w:val="22"/>
          <w:szCs w:val="22"/>
        </w:rPr>
      </w:pPr>
      <w:r w:rsidRPr="0052728C">
        <w:rPr>
          <w:rFonts w:ascii="Arial" w:hAnsi="Arial" w:cs="Arial"/>
          <w:color w:val="000000"/>
          <w:sz w:val="22"/>
          <w:szCs w:val="22"/>
        </w:rPr>
        <w:t>En outre, le Titulaire encourt une pénalité de 50€ par jour calendaire de retard en cas de retard dans la remise des rapports mensuels ou annuels prévus au cahier des charges ou des compte-rendu de réunions.</w:t>
      </w:r>
    </w:p>
    <w:p w14:paraId="52E562BC" w14:textId="77777777" w:rsidR="008A0D0E" w:rsidRPr="0052728C" w:rsidRDefault="008A0D0E" w:rsidP="008A0D0E">
      <w:pPr>
        <w:autoSpaceDE w:val="0"/>
        <w:autoSpaceDN w:val="0"/>
        <w:adjustRightInd w:val="0"/>
        <w:ind w:left="-180"/>
        <w:jc w:val="both"/>
        <w:rPr>
          <w:rFonts w:ascii="Arial" w:hAnsi="Arial" w:cs="Arial"/>
          <w:color w:val="000000"/>
          <w:sz w:val="22"/>
          <w:szCs w:val="22"/>
        </w:rPr>
      </w:pPr>
    </w:p>
    <w:p w14:paraId="1355052E" w14:textId="0335E192" w:rsidR="008A0D0E" w:rsidRPr="008A0D0E" w:rsidRDefault="008A0D0E" w:rsidP="008A0D0E">
      <w:pPr>
        <w:keepNext/>
        <w:numPr>
          <w:ilvl w:val="1"/>
          <w:numId w:val="8"/>
        </w:numPr>
        <w:tabs>
          <w:tab w:val="left" w:pos="1134"/>
          <w:tab w:val="num" w:pos="1440"/>
          <w:tab w:val="left" w:pos="6946"/>
        </w:tabs>
        <w:ind w:left="0"/>
        <w:jc w:val="both"/>
        <w:outlineLvl w:val="1"/>
        <w:rPr>
          <w:rFonts w:ascii="Arial" w:hAnsi="Arial" w:cs="Arial"/>
          <w:b/>
          <w:bCs/>
          <w:sz w:val="22"/>
          <w:szCs w:val="22"/>
        </w:rPr>
      </w:pPr>
      <w:r w:rsidRPr="008A0D0E">
        <w:rPr>
          <w:rFonts w:ascii="Arial" w:hAnsi="Arial" w:cs="Arial"/>
          <w:color w:val="000000"/>
          <w:sz w:val="22"/>
          <w:szCs w:val="22"/>
        </w:rPr>
        <w:t xml:space="preserve"> Les pénalités applicables énoncées aux </w:t>
      </w:r>
      <w:r w:rsidRPr="00F179C9">
        <w:rPr>
          <w:rFonts w:ascii="Arial" w:hAnsi="Arial" w:cs="Arial"/>
          <w:color w:val="000000"/>
          <w:sz w:val="22"/>
          <w:szCs w:val="22"/>
        </w:rPr>
        <w:t>articles 16.1 à 16.4</w:t>
      </w:r>
      <w:r w:rsidRPr="008A0D0E">
        <w:rPr>
          <w:rFonts w:ascii="Arial" w:hAnsi="Arial" w:cs="Arial"/>
          <w:color w:val="000000"/>
          <w:sz w:val="22"/>
          <w:szCs w:val="22"/>
        </w:rPr>
        <w:t xml:space="preserve"> sont plafonnées à </w:t>
      </w:r>
      <w:r w:rsidRPr="008A0D0E">
        <w:rPr>
          <w:rFonts w:ascii="Arial" w:hAnsi="Arial" w:cs="Arial"/>
          <w:b/>
          <w:color w:val="000000"/>
          <w:sz w:val="22"/>
          <w:szCs w:val="22"/>
        </w:rPr>
        <w:t>15%</w:t>
      </w:r>
      <w:r w:rsidRPr="008A0D0E">
        <w:rPr>
          <w:rFonts w:ascii="Arial" w:hAnsi="Arial" w:cs="Arial"/>
          <w:color w:val="000000"/>
          <w:sz w:val="22"/>
          <w:szCs w:val="22"/>
        </w:rPr>
        <w:t xml:space="preserve"> du montant total annuel hors taxes du marché.</w:t>
      </w:r>
    </w:p>
    <w:p w14:paraId="5B1C787F" w14:textId="77777777" w:rsidR="000B382E" w:rsidRPr="008C29A7" w:rsidRDefault="000B382E" w:rsidP="00947E4E">
      <w:pPr>
        <w:autoSpaceDE w:val="0"/>
        <w:autoSpaceDN w:val="0"/>
        <w:adjustRightInd w:val="0"/>
        <w:jc w:val="both"/>
        <w:rPr>
          <w:rFonts w:ascii="Arial" w:hAnsi="Arial" w:cs="Arial"/>
          <w:color w:val="000000"/>
          <w:sz w:val="22"/>
          <w:szCs w:val="22"/>
          <w:highlight w:val="yellow"/>
        </w:rPr>
      </w:pPr>
    </w:p>
    <w:p w14:paraId="5C5713E3" w14:textId="77777777" w:rsidR="008A0D0E" w:rsidRPr="0052728C" w:rsidRDefault="008A0D0E" w:rsidP="008A0D0E">
      <w:pPr>
        <w:autoSpaceDE w:val="0"/>
        <w:autoSpaceDN w:val="0"/>
        <w:adjustRightInd w:val="0"/>
        <w:ind w:left="-180"/>
        <w:jc w:val="both"/>
        <w:rPr>
          <w:rFonts w:ascii="Arial" w:hAnsi="Arial" w:cs="Arial"/>
          <w:color w:val="000000"/>
          <w:sz w:val="22"/>
          <w:szCs w:val="22"/>
        </w:rPr>
      </w:pPr>
    </w:p>
    <w:p w14:paraId="13A2D664" w14:textId="6E04F603" w:rsidR="008A0D0E" w:rsidRPr="008A0D0E" w:rsidRDefault="008A0D0E" w:rsidP="008A0D0E">
      <w:pPr>
        <w:keepNext/>
        <w:numPr>
          <w:ilvl w:val="1"/>
          <w:numId w:val="8"/>
        </w:numPr>
        <w:tabs>
          <w:tab w:val="left" w:pos="1134"/>
          <w:tab w:val="num" w:pos="1440"/>
          <w:tab w:val="left" w:pos="6946"/>
        </w:tabs>
        <w:ind w:hanging="851"/>
        <w:jc w:val="both"/>
        <w:outlineLvl w:val="1"/>
        <w:rPr>
          <w:rFonts w:ascii="Arial" w:hAnsi="Arial" w:cs="Arial"/>
          <w:b/>
          <w:bCs/>
          <w:sz w:val="22"/>
          <w:szCs w:val="22"/>
        </w:rPr>
      </w:pPr>
      <w:r w:rsidRPr="008A0D0E">
        <w:rPr>
          <w:rFonts w:ascii="Arial" w:hAnsi="Arial"/>
          <w:b/>
          <w:bCs/>
          <w:sz w:val="22"/>
        </w:rPr>
        <w:t xml:space="preserve">Pénalités </w:t>
      </w:r>
      <w:r>
        <w:rPr>
          <w:rFonts w:ascii="Arial" w:hAnsi="Arial"/>
          <w:b/>
          <w:bCs/>
          <w:sz w:val="22"/>
        </w:rPr>
        <w:t>relatives à la clause d’insertion</w:t>
      </w:r>
    </w:p>
    <w:p w14:paraId="7D099FFA" w14:textId="4F5EB737" w:rsidR="00F339DF" w:rsidRDefault="00F339DF" w:rsidP="00947E4E">
      <w:pPr>
        <w:autoSpaceDE w:val="0"/>
        <w:autoSpaceDN w:val="0"/>
        <w:adjustRightInd w:val="0"/>
        <w:jc w:val="both"/>
        <w:rPr>
          <w:rFonts w:ascii="Arial" w:hAnsi="Arial" w:cs="Arial"/>
          <w:b/>
          <w:bCs/>
          <w:sz w:val="22"/>
          <w:szCs w:val="22"/>
        </w:rPr>
      </w:pPr>
    </w:p>
    <w:p w14:paraId="088332CA" w14:textId="77777777" w:rsidR="008A0D0E" w:rsidRPr="008A0D0E" w:rsidRDefault="008A0D0E" w:rsidP="008A0D0E">
      <w:pPr>
        <w:pStyle w:val="Titre3"/>
        <w:keepNext w:val="0"/>
        <w:numPr>
          <w:ilvl w:val="0"/>
          <w:numId w:val="0"/>
        </w:numPr>
        <w:tabs>
          <w:tab w:val="clear" w:pos="1134"/>
          <w:tab w:val="clear" w:pos="6946"/>
          <w:tab w:val="left" w:pos="4980"/>
        </w:tabs>
        <w:spacing w:line="240" w:lineRule="atLeast"/>
        <w:rPr>
          <w:rFonts w:cs="Arial"/>
          <w:b/>
          <w:szCs w:val="22"/>
          <w:u w:val="single"/>
        </w:rPr>
      </w:pPr>
      <w:r w:rsidRPr="008A0D0E">
        <w:rPr>
          <w:rFonts w:cs="Arial"/>
          <w:szCs w:val="22"/>
          <w:u w:val="single"/>
        </w:rPr>
        <w:t>Pénalité pour non-respect du délai d’information sur le suivi de la clause d’insertion et d’emploi</w:t>
      </w:r>
    </w:p>
    <w:p w14:paraId="2C401812" w14:textId="33602BC4"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 xml:space="preserve">En cas de non-respect des obligations précisées </w:t>
      </w:r>
      <w:r w:rsidR="00145888">
        <w:rPr>
          <w:rFonts w:ascii="Arial" w:eastAsia="Arial" w:hAnsi="Arial" w:cs="Arial"/>
          <w:sz w:val="22"/>
          <w:szCs w:val="22"/>
          <w:lang w:eastAsia="en-US"/>
        </w:rPr>
        <w:t>à</w:t>
      </w:r>
      <w:r w:rsidRPr="0052728C">
        <w:rPr>
          <w:rFonts w:ascii="Arial" w:eastAsia="Arial" w:hAnsi="Arial" w:cs="Arial"/>
          <w:sz w:val="22"/>
          <w:szCs w:val="22"/>
          <w:lang w:eastAsia="en-US"/>
        </w:rPr>
        <w:t xml:space="preserve"> </w:t>
      </w:r>
      <w:r w:rsidR="00145888" w:rsidRPr="00145888">
        <w:rPr>
          <w:rFonts w:ascii="Arial" w:eastAsia="Arial" w:hAnsi="Arial" w:cs="Arial"/>
          <w:sz w:val="22"/>
          <w:szCs w:val="22"/>
          <w:lang w:eastAsia="en-US"/>
        </w:rPr>
        <w:t>l’</w:t>
      </w:r>
      <w:r w:rsidRPr="00145888">
        <w:rPr>
          <w:rFonts w:ascii="Arial" w:eastAsia="Arial" w:hAnsi="Arial" w:cs="Arial"/>
          <w:sz w:val="22"/>
          <w:szCs w:val="22"/>
          <w:lang w:eastAsia="en-US"/>
        </w:rPr>
        <w:t xml:space="preserve">article </w:t>
      </w:r>
      <w:r w:rsidR="00145888" w:rsidRPr="00145888">
        <w:rPr>
          <w:rFonts w:ascii="Arial" w:eastAsia="Arial" w:hAnsi="Arial" w:cs="Arial"/>
          <w:sz w:val="22"/>
          <w:szCs w:val="22"/>
          <w:lang w:eastAsia="en-US"/>
        </w:rPr>
        <w:t>5</w:t>
      </w:r>
      <w:r w:rsidRPr="00145888">
        <w:rPr>
          <w:rFonts w:ascii="Arial" w:eastAsia="Arial" w:hAnsi="Arial" w:cs="Arial"/>
          <w:sz w:val="22"/>
          <w:szCs w:val="22"/>
          <w:lang w:eastAsia="en-US"/>
        </w:rPr>
        <w:t xml:space="preserve"> de l’annexe n°3 «</w:t>
      </w:r>
      <w:r w:rsidRPr="0052728C">
        <w:rPr>
          <w:rFonts w:ascii="Arial" w:eastAsia="Arial" w:hAnsi="Arial" w:cs="Arial"/>
          <w:sz w:val="22"/>
          <w:szCs w:val="22"/>
          <w:lang w:eastAsia="en-US"/>
        </w:rPr>
        <w:t> Insertion et emploi » et suite à l’information délivrée par le service ressources et développement pour l’emploi de Grenoble-alpes Métropole, le CEA adresse au Titulaire un courrier recommandé lui enjoignant de respecter ses engagements.</w:t>
      </w:r>
    </w:p>
    <w:p w14:paraId="31E83638" w14:textId="77777777"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 xml:space="preserve">Le Titulaire dispose alors d’un délai maximal de 7 jours à compter de la date de réception du courrier pour informer le CEA de la situation et des moyens qu’il met en œuvre pour assurer ses obligations contractuelles. </w:t>
      </w:r>
    </w:p>
    <w:p w14:paraId="3474C75B" w14:textId="77777777"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Le CEA se réserve la possibilité d’appliquer une pénalité forfaitaire de 500 euros à compter de deux manquements à l’obligation de réponse précitée.</w:t>
      </w:r>
    </w:p>
    <w:p w14:paraId="7F10ACB2" w14:textId="77777777" w:rsidR="008A0D0E" w:rsidRPr="0052728C" w:rsidRDefault="008A0D0E" w:rsidP="008A0D0E">
      <w:pPr>
        <w:spacing w:line="240" w:lineRule="atLeast"/>
        <w:jc w:val="both"/>
        <w:rPr>
          <w:rFonts w:cs="Arial"/>
        </w:rPr>
      </w:pPr>
    </w:p>
    <w:p w14:paraId="3DBE232C" w14:textId="77777777" w:rsidR="008A0D0E" w:rsidRPr="008A0D0E" w:rsidRDefault="008A0D0E" w:rsidP="008A0D0E">
      <w:pPr>
        <w:pStyle w:val="Titre3"/>
        <w:keepNext w:val="0"/>
        <w:numPr>
          <w:ilvl w:val="0"/>
          <w:numId w:val="0"/>
        </w:numPr>
        <w:tabs>
          <w:tab w:val="clear" w:pos="1134"/>
          <w:tab w:val="clear" w:pos="6946"/>
          <w:tab w:val="left" w:pos="4980"/>
        </w:tabs>
        <w:spacing w:line="240" w:lineRule="atLeast"/>
        <w:rPr>
          <w:rFonts w:cs="Arial"/>
          <w:b/>
          <w:szCs w:val="22"/>
          <w:u w:val="single"/>
        </w:rPr>
      </w:pPr>
      <w:r w:rsidRPr="008A0D0E">
        <w:rPr>
          <w:rFonts w:cs="Arial"/>
          <w:szCs w:val="22"/>
          <w:u w:val="single"/>
        </w:rPr>
        <w:t>Pénalité pour non-respect d’exécution de la clause</w:t>
      </w:r>
    </w:p>
    <w:p w14:paraId="42582839" w14:textId="71AC3899"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 xml:space="preserve">En cas de non-respect de l’obligation précisée </w:t>
      </w:r>
      <w:r w:rsidR="00145888">
        <w:rPr>
          <w:rFonts w:ascii="Arial" w:eastAsia="Arial" w:hAnsi="Arial" w:cs="Arial"/>
          <w:sz w:val="22"/>
          <w:szCs w:val="22"/>
          <w:lang w:eastAsia="en-US"/>
        </w:rPr>
        <w:t>à</w:t>
      </w:r>
      <w:r w:rsidR="00145888" w:rsidRPr="0052728C">
        <w:rPr>
          <w:rFonts w:ascii="Arial" w:eastAsia="Arial" w:hAnsi="Arial" w:cs="Arial"/>
          <w:sz w:val="22"/>
          <w:szCs w:val="22"/>
          <w:lang w:eastAsia="en-US"/>
        </w:rPr>
        <w:t xml:space="preserve"> </w:t>
      </w:r>
      <w:r w:rsidR="00145888">
        <w:rPr>
          <w:rFonts w:ascii="Arial" w:eastAsia="Arial" w:hAnsi="Arial" w:cs="Arial"/>
          <w:sz w:val="22"/>
          <w:szCs w:val="22"/>
          <w:lang w:eastAsia="en-US"/>
        </w:rPr>
        <w:t>l’</w:t>
      </w:r>
      <w:r w:rsidR="00145888" w:rsidRPr="0052728C">
        <w:rPr>
          <w:rFonts w:ascii="Arial" w:eastAsia="Arial" w:hAnsi="Arial" w:cs="Arial"/>
          <w:sz w:val="22"/>
          <w:szCs w:val="22"/>
          <w:lang w:eastAsia="en-US"/>
        </w:rPr>
        <w:t xml:space="preserve">article </w:t>
      </w:r>
      <w:r w:rsidR="00145888" w:rsidRPr="00145888">
        <w:rPr>
          <w:rFonts w:ascii="Arial" w:eastAsia="Arial" w:hAnsi="Arial" w:cs="Arial"/>
          <w:sz w:val="22"/>
          <w:szCs w:val="22"/>
          <w:lang w:eastAsia="en-US"/>
        </w:rPr>
        <w:t>5 de l’annexe n°3</w:t>
      </w:r>
      <w:r w:rsidR="00145888" w:rsidRPr="0052728C">
        <w:rPr>
          <w:rFonts w:ascii="Arial" w:eastAsia="Arial" w:hAnsi="Arial" w:cs="Arial"/>
          <w:sz w:val="22"/>
          <w:szCs w:val="22"/>
          <w:lang w:eastAsia="en-US"/>
        </w:rPr>
        <w:t xml:space="preserve"> </w:t>
      </w:r>
      <w:r w:rsidRPr="0052728C">
        <w:rPr>
          <w:rFonts w:ascii="Arial" w:eastAsia="Arial" w:hAnsi="Arial" w:cs="Arial"/>
          <w:sz w:val="22"/>
          <w:szCs w:val="22"/>
          <w:lang w:eastAsia="en-US"/>
        </w:rPr>
        <w:t>« Insertion et emploi » du marché, le CEA adresse au Titulaire un courrier recommandé de mise en demeure.</w:t>
      </w:r>
    </w:p>
    <w:p w14:paraId="4B0BF95C" w14:textId="77777777"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Le Titulaire dispose alors d’un délai maximal de 7 jours pour transmettre au CEA les éléments précisés à l’article précité.</w:t>
      </w:r>
    </w:p>
    <w:p w14:paraId="256A126B" w14:textId="77777777" w:rsidR="008A0D0E" w:rsidRPr="0052728C" w:rsidRDefault="008A0D0E" w:rsidP="008A0D0E">
      <w:pPr>
        <w:widowControl w:val="0"/>
        <w:spacing w:line="239" w:lineRule="auto"/>
        <w:jc w:val="both"/>
        <w:rPr>
          <w:rFonts w:ascii="Arial" w:eastAsia="Arial" w:hAnsi="Arial" w:cs="Arial"/>
          <w:sz w:val="22"/>
          <w:szCs w:val="22"/>
          <w:lang w:eastAsia="en-US"/>
        </w:rPr>
      </w:pPr>
      <w:r w:rsidRPr="0052728C">
        <w:rPr>
          <w:rFonts w:ascii="Arial" w:eastAsia="Arial" w:hAnsi="Arial" w:cs="Arial"/>
          <w:sz w:val="22"/>
          <w:szCs w:val="22"/>
          <w:lang w:eastAsia="en-US"/>
        </w:rPr>
        <w:t>Passé ce délai, le CEA se réserve la possibilité d’appliquer une pénalité égale au nombre d’heures d’insertion non réalisées multiplié par le SMIC brut horaire.</w:t>
      </w:r>
    </w:p>
    <w:p w14:paraId="7FA7A8FF" w14:textId="5E0B2DAE" w:rsidR="008A0D0E" w:rsidRDefault="008A0D0E" w:rsidP="00947E4E">
      <w:pPr>
        <w:autoSpaceDE w:val="0"/>
        <w:autoSpaceDN w:val="0"/>
        <w:adjustRightInd w:val="0"/>
        <w:jc w:val="both"/>
        <w:rPr>
          <w:rFonts w:ascii="Arial" w:hAnsi="Arial" w:cs="Arial"/>
          <w:b/>
          <w:bCs/>
          <w:sz w:val="22"/>
          <w:szCs w:val="22"/>
        </w:rPr>
      </w:pPr>
    </w:p>
    <w:p w14:paraId="10CAAC4F" w14:textId="77777777" w:rsidR="000A3E50" w:rsidRPr="0058136B" w:rsidRDefault="000A3E50" w:rsidP="0058136B">
      <w:pPr>
        <w:autoSpaceDE w:val="0"/>
        <w:autoSpaceDN w:val="0"/>
        <w:adjustRightInd w:val="0"/>
        <w:jc w:val="both"/>
        <w:rPr>
          <w:rFonts w:ascii="Arial" w:hAnsi="Arial" w:cs="Arial"/>
          <w:color w:val="000000"/>
          <w:sz w:val="22"/>
          <w:szCs w:val="22"/>
        </w:rPr>
      </w:pPr>
    </w:p>
    <w:p w14:paraId="4A41147C" w14:textId="59F89DF8" w:rsidR="00852A92" w:rsidRPr="0058136B"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54271242" w:rsidR="000A3E50"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Par ailleurs, en dehors des cas prévus aux </w:t>
      </w:r>
      <w:r w:rsidRPr="00F179C9">
        <w:rPr>
          <w:rFonts w:ascii="Arial" w:hAnsi="Arial" w:cs="Arial"/>
          <w:color w:val="000000"/>
          <w:sz w:val="22"/>
          <w:szCs w:val="22"/>
        </w:rPr>
        <w:t xml:space="preserve">articles </w:t>
      </w:r>
      <w:r w:rsidR="009C758D" w:rsidRPr="00F179C9">
        <w:rPr>
          <w:rFonts w:ascii="Arial" w:hAnsi="Arial" w:cs="Arial"/>
          <w:color w:val="000000"/>
          <w:sz w:val="22"/>
          <w:szCs w:val="22"/>
        </w:rPr>
        <w:t>1</w:t>
      </w:r>
      <w:r w:rsidR="008A0D0E" w:rsidRPr="00F179C9">
        <w:rPr>
          <w:rFonts w:ascii="Arial" w:hAnsi="Arial" w:cs="Arial"/>
          <w:color w:val="000000"/>
          <w:sz w:val="22"/>
          <w:szCs w:val="22"/>
        </w:rPr>
        <w:t>6</w:t>
      </w:r>
      <w:r w:rsidRPr="00F179C9">
        <w:rPr>
          <w:rFonts w:ascii="Arial" w:hAnsi="Arial" w:cs="Arial"/>
          <w:color w:val="000000"/>
          <w:sz w:val="22"/>
          <w:szCs w:val="22"/>
        </w:rPr>
        <w:t xml:space="preserve">.1 </w:t>
      </w:r>
      <w:r w:rsidR="00852A92" w:rsidRPr="00F179C9">
        <w:rPr>
          <w:rFonts w:ascii="Arial" w:hAnsi="Arial" w:cs="Arial"/>
          <w:color w:val="000000"/>
          <w:sz w:val="22"/>
          <w:szCs w:val="22"/>
        </w:rPr>
        <w:t>à</w:t>
      </w:r>
      <w:r w:rsidRPr="00F179C9">
        <w:rPr>
          <w:rFonts w:ascii="Arial" w:hAnsi="Arial" w:cs="Arial"/>
          <w:color w:val="000000"/>
          <w:sz w:val="22"/>
          <w:szCs w:val="22"/>
        </w:rPr>
        <w:t xml:space="preserve"> </w:t>
      </w:r>
      <w:r w:rsidR="009C758D" w:rsidRPr="00F179C9">
        <w:rPr>
          <w:rFonts w:ascii="Arial" w:hAnsi="Arial" w:cs="Arial"/>
          <w:color w:val="000000"/>
          <w:sz w:val="22"/>
          <w:szCs w:val="22"/>
        </w:rPr>
        <w:t>1</w:t>
      </w:r>
      <w:r w:rsidR="008A0D0E" w:rsidRPr="00F179C9">
        <w:rPr>
          <w:rFonts w:ascii="Arial" w:hAnsi="Arial" w:cs="Arial"/>
          <w:color w:val="000000"/>
          <w:sz w:val="22"/>
          <w:szCs w:val="22"/>
        </w:rPr>
        <w:t>6</w:t>
      </w:r>
      <w:r w:rsidRPr="00F179C9">
        <w:rPr>
          <w:rFonts w:ascii="Arial" w:hAnsi="Arial" w:cs="Arial"/>
          <w:color w:val="000000"/>
          <w:sz w:val="22"/>
          <w:szCs w:val="22"/>
        </w:rPr>
        <w:t>.</w:t>
      </w:r>
      <w:r w:rsidR="008A0D0E" w:rsidRPr="00F179C9">
        <w:rPr>
          <w:rFonts w:ascii="Arial" w:hAnsi="Arial" w:cs="Arial"/>
          <w:color w:val="000000"/>
          <w:sz w:val="22"/>
          <w:szCs w:val="22"/>
        </w:rPr>
        <w:t>6</w:t>
      </w:r>
      <w:r w:rsidRPr="00F179C9">
        <w:rPr>
          <w:rFonts w:ascii="Arial" w:hAnsi="Arial" w:cs="Arial"/>
          <w:color w:val="000000"/>
          <w:sz w:val="22"/>
          <w:szCs w:val="22"/>
        </w:rPr>
        <w:t xml:space="preserve"> toutes</w:t>
      </w:r>
      <w:r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F339DF">
        <w:rPr>
          <w:rFonts w:ascii="Arial" w:hAnsi="Arial" w:cs="Arial"/>
          <w:color w:val="000000"/>
          <w:sz w:val="22"/>
          <w:szCs w:val="22"/>
        </w:rPr>
        <w:t xml:space="preserve">de </w:t>
      </w:r>
      <w:r w:rsidR="008A0D0E">
        <w:rPr>
          <w:rFonts w:ascii="Arial" w:hAnsi="Arial" w:cs="Arial"/>
          <w:color w:val="000000"/>
          <w:sz w:val="22"/>
          <w:szCs w:val="22"/>
        </w:rPr>
        <w:t>300</w:t>
      </w:r>
      <w:r w:rsidR="00852A92" w:rsidRPr="0058136B">
        <w:rPr>
          <w:rFonts w:ascii="Arial" w:hAnsi="Arial" w:cs="Arial"/>
          <w:color w:val="000000"/>
          <w:sz w:val="22"/>
          <w:szCs w:val="22"/>
        </w:rPr>
        <w:t xml:space="preserve"> </w:t>
      </w:r>
      <w:r w:rsidRPr="0058136B">
        <w:rPr>
          <w:rFonts w:ascii="Arial" w:hAnsi="Arial" w:cs="Arial"/>
          <w:color w:val="000000"/>
          <w:sz w:val="22"/>
          <w:szCs w:val="22"/>
        </w:rPr>
        <w:t>euros (</w:t>
      </w:r>
      <w:r w:rsidR="008A0D0E">
        <w:rPr>
          <w:rFonts w:ascii="Arial" w:hAnsi="Arial" w:cs="Arial"/>
          <w:color w:val="000000"/>
          <w:sz w:val="22"/>
          <w:szCs w:val="22"/>
        </w:rPr>
        <w:t>trois cents</w:t>
      </w:r>
      <w:r w:rsidR="006539B1" w:rsidRPr="0058136B">
        <w:rPr>
          <w:rFonts w:ascii="Arial" w:hAnsi="Arial" w:cs="Arial"/>
          <w:color w:val="000000"/>
          <w:sz w:val="22"/>
          <w:szCs w:val="22"/>
        </w:rPr>
        <w:t xml:space="preserve"> </w:t>
      </w:r>
      <w:r w:rsidRPr="0058136B">
        <w:rPr>
          <w:rFonts w:ascii="Arial" w:hAnsi="Arial" w:cs="Arial"/>
          <w:color w:val="000000"/>
          <w:sz w:val="22"/>
          <w:szCs w:val="22"/>
        </w:rPr>
        <w:t>euros) par jour calendaire de retard.</w:t>
      </w:r>
    </w:p>
    <w:p w14:paraId="79F456B9" w14:textId="77777777" w:rsidR="004E2581" w:rsidRPr="0058136B" w:rsidRDefault="004E2581" w:rsidP="0058136B">
      <w:pPr>
        <w:autoSpaceDE w:val="0"/>
        <w:autoSpaceDN w:val="0"/>
        <w:adjustRightInd w:val="0"/>
        <w:jc w:val="both"/>
        <w:rPr>
          <w:rFonts w:ascii="Arial" w:hAnsi="Arial" w:cs="Arial"/>
          <w:color w:val="000000"/>
          <w:sz w:val="22"/>
          <w:szCs w:val="22"/>
        </w:rPr>
      </w:pP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58136B"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270D9038" w14:textId="68FBCAF7"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marché de plein droit, aux torts du Titulaire, sans lettre de mise en demeure 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prétendre au versement d'une quelconque indemnité.</w:t>
      </w:r>
    </w:p>
    <w:p w14:paraId="4E62765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5A920BF7" w14:textId="77777777" w:rsidR="008A0D0E" w:rsidRPr="0058136B" w:rsidRDefault="008A0D0E" w:rsidP="003D5C7D">
      <w:pPr>
        <w:rPr>
          <w:rFonts w:ascii="Arial" w:hAnsi="Arial" w:cs="Arial"/>
          <w:color w:val="000000"/>
          <w:sz w:val="22"/>
          <w:szCs w:val="22"/>
        </w:rPr>
      </w:pPr>
    </w:p>
    <w:p w14:paraId="12ED8AC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DF24425" w14:textId="0EC512B4" w:rsidR="000A3E50" w:rsidRPr="0058136B" w:rsidRDefault="000A3E50" w:rsidP="0058136B">
      <w:pPr>
        <w:pStyle w:val="Titre1"/>
        <w:jc w:val="both"/>
        <w:rPr>
          <w:rFonts w:ascii="Arial" w:hAnsi="Arial" w:cs="Arial"/>
          <w:sz w:val="22"/>
          <w:szCs w:val="22"/>
        </w:rPr>
      </w:pPr>
      <w:bookmarkStart w:id="102" w:name="_Toc200439328"/>
      <w:r w:rsidRPr="0058136B">
        <w:rPr>
          <w:rFonts w:ascii="Arial" w:hAnsi="Arial" w:cs="Arial"/>
          <w:sz w:val="22"/>
          <w:szCs w:val="22"/>
        </w:rPr>
        <w:t>FACTURATION- REGLEMENT</w:t>
      </w:r>
      <w:bookmarkEnd w:id="102"/>
    </w:p>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287BFF8A" w14:textId="3AB288E8" w:rsidR="00B74489" w:rsidRDefault="00B74489" w:rsidP="0058136B">
      <w:pPr>
        <w:autoSpaceDE w:val="0"/>
        <w:autoSpaceDN w:val="0"/>
        <w:adjustRightInd w:val="0"/>
        <w:jc w:val="both"/>
        <w:rPr>
          <w:rFonts w:ascii="Arial" w:hAnsi="Arial" w:cs="Arial"/>
          <w:color w:val="000000"/>
          <w:sz w:val="22"/>
          <w:szCs w:val="22"/>
        </w:rPr>
      </w:pPr>
    </w:p>
    <w:p w14:paraId="7C28D8E9" w14:textId="5369CC5B" w:rsidR="008A0D0E" w:rsidRPr="0052728C" w:rsidRDefault="008A0D0E" w:rsidP="008A0D0E">
      <w:pPr>
        <w:autoSpaceDE w:val="0"/>
        <w:autoSpaceDN w:val="0"/>
        <w:adjustRightInd w:val="0"/>
        <w:jc w:val="both"/>
        <w:rPr>
          <w:rFonts w:ascii="Arial" w:hAnsi="Arial" w:cs="Arial"/>
          <w:sz w:val="22"/>
          <w:szCs w:val="22"/>
        </w:rPr>
      </w:pPr>
      <w:r w:rsidRPr="0052728C">
        <w:rPr>
          <w:rFonts w:ascii="Arial" w:hAnsi="Arial" w:cs="Arial"/>
          <w:sz w:val="22"/>
          <w:szCs w:val="22"/>
        </w:rPr>
        <w:t xml:space="preserve">La facturation est établie mensuellement à terme échu après validation par le CEA des Prestations réalisées sur la base des montants </w:t>
      </w:r>
      <w:r w:rsidRPr="00F179C9">
        <w:rPr>
          <w:rFonts w:ascii="Arial" w:hAnsi="Arial" w:cs="Arial"/>
          <w:sz w:val="22"/>
          <w:szCs w:val="22"/>
        </w:rPr>
        <w:t>fixés à l’article 13.</w:t>
      </w:r>
    </w:p>
    <w:p w14:paraId="6E3AF6E8" w14:textId="671F1F2F" w:rsidR="008A0D0E" w:rsidRDefault="008A0D0E" w:rsidP="0058136B">
      <w:pPr>
        <w:autoSpaceDE w:val="0"/>
        <w:autoSpaceDN w:val="0"/>
        <w:adjustRightInd w:val="0"/>
        <w:jc w:val="both"/>
        <w:rPr>
          <w:rFonts w:ascii="Arial" w:hAnsi="Arial" w:cs="Arial"/>
          <w:color w:val="000000"/>
          <w:sz w:val="22"/>
          <w:szCs w:val="22"/>
        </w:rPr>
      </w:pPr>
    </w:p>
    <w:p w14:paraId="2FFC467C" w14:textId="77777777" w:rsidR="008A0D0E" w:rsidRDefault="008A0D0E"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3006CFB7" w14:textId="77777777"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359E8F17" w14:textId="77777777" w:rsidR="00AC2DBF" w:rsidRDefault="00AC2DBF" w:rsidP="00AC2DBF">
      <w:pPr>
        <w:tabs>
          <w:tab w:val="left" w:pos="1134"/>
          <w:tab w:val="left" w:pos="6946"/>
        </w:tabs>
        <w:jc w:val="both"/>
        <w:rPr>
          <w:rFonts w:ascii="Arial" w:hAnsi="Arial" w:cs="Arial"/>
          <w:color w:val="538135"/>
          <w:sz w:val="22"/>
          <w:szCs w:val="22"/>
        </w:rPr>
      </w:pPr>
    </w:p>
    <w:p w14:paraId="1EE431B6"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3EE98AD0" w14:textId="77777777"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77777777" w:rsidR="00AC2DBF" w:rsidRDefault="00AC2DBF" w:rsidP="000B382E">
      <w:pPr>
        <w:pStyle w:val="Paragraphedeliste"/>
        <w:numPr>
          <w:ilvl w:val="0"/>
          <w:numId w:val="13"/>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2624345A" w14:textId="77777777"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62D13A4B"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lastRenderedPageBreak/>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5E390F" w14:textId="77777777" w:rsidR="000E2D42" w:rsidRPr="00BC26EA" w:rsidRDefault="000E2D42" w:rsidP="000B382E">
      <w:pPr>
        <w:pStyle w:val="Paragraphedeliste"/>
        <w:numPr>
          <w:ilvl w:val="0"/>
          <w:numId w:val="13"/>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145888" w:rsidRDefault="000A3E50" w:rsidP="0058136B">
      <w:pPr>
        <w:pStyle w:val="Titre1"/>
        <w:jc w:val="both"/>
        <w:rPr>
          <w:rFonts w:ascii="Arial" w:hAnsi="Arial" w:cs="Arial"/>
          <w:sz w:val="22"/>
          <w:szCs w:val="22"/>
          <w:highlight w:val="yellow"/>
        </w:rPr>
      </w:pPr>
      <w:bookmarkStart w:id="103" w:name="_Toc200439329"/>
      <w:r w:rsidRPr="00145888">
        <w:rPr>
          <w:rFonts w:ascii="Arial" w:hAnsi="Arial" w:cs="Arial"/>
          <w:sz w:val="22"/>
          <w:szCs w:val="22"/>
          <w:highlight w:val="yellow"/>
        </w:rPr>
        <w:t>REGIME FISCAL</w:t>
      </w:r>
      <w:bookmarkEnd w:id="103"/>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77777777" w:rsidR="009D23B1" w:rsidRDefault="009D23B1" w:rsidP="009D23B1">
      <w:pPr>
        <w:pStyle w:val="Titre1"/>
        <w:spacing w:after="120"/>
        <w:rPr>
          <w:rFonts w:ascii="Arial" w:hAnsi="Arial" w:cs="Arial"/>
        </w:rPr>
      </w:pPr>
      <w:bookmarkStart w:id="104" w:name="_Toc200439330"/>
      <w:r>
        <w:rPr>
          <w:rFonts w:ascii="Arial" w:hAnsi="Arial" w:cs="Arial"/>
        </w:rPr>
        <w:t xml:space="preserve">JURIDICTION </w:t>
      </w:r>
      <w:proofErr w:type="gramStart"/>
      <w:r>
        <w:rPr>
          <w:rFonts w:ascii="Arial" w:hAnsi="Arial" w:cs="Arial"/>
        </w:rPr>
        <w:t xml:space="preserve">COMPETENTE  </w:t>
      </w:r>
      <w:r>
        <w:rPr>
          <w:rFonts w:ascii="Arial" w:hAnsi="Arial" w:cs="Arial"/>
          <w:highlight w:val="yellow"/>
        </w:rPr>
        <w:t>[</w:t>
      </w:r>
      <w:proofErr w:type="gramEnd"/>
      <w:r>
        <w:rPr>
          <w:rFonts w:ascii="Arial" w:hAnsi="Arial" w:cs="Arial"/>
          <w:color w:val="FF0000"/>
          <w:highlight w:val="yellow"/>
        </w:rPr>
        <w:t>Si fournisseur FR]</w:t>
      </w:r>
      <w:bookmarkEnd w:id="104"/>
    </w:p>
    <w:p w14:paraId="1F04C705" w14:textId="02217174"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8A0D0E">
        <w:rPr>
          <w:rStyle w:val="Marquedecommentaire"/>
        </w:rPr>
        <w:t>.</w:t>
      </w:r>
    </w:p>
    <w:p w14:paraId="1553D2E6" w14:textId="6DE97842" w:rsidR="009D23B1" w:rsidRDefault="009D23B1" w:rsidP="009D23B1">
      <w:pPr>
        <w:rPr>
          <w:rFonts w:ascii="Calibri" w:hAnsi="Calibri"/>
        </w:rPr>
      </w:pPr>
    </w:p>
    <w:p w14:paraId="30B77271" w14:textId="77777777" w:rsidR="009D23B1" w:rsidRDefault="009D23B1" w:rsidP="009D23B1">
      <w:pPr>
        <w:rPr>
          <w:rFonts w:ascii="Calibri" w:hAnsi="Calibri"/>
        </w:rPr>
      </w:pPr>
    </w:p>
    <w:p w14:paraId="4BCE915A" w14:textId="77777777" w:rsidR="009D23B1" w:rsidRDefault="009D23B1" w:rsidP="009D23B1">
      <w:pPr>
        <w:pStyle w:val="Titre1"/>
        <w:spacing w:after="120"/>
        <w:rPr>
          <w:rFonts w:ascii="Arial" w:hAnsi="Arial" w:cs="Arial"/>
        </w:rPr>
      </w:pPr>
      <w:bookmarkStart w:id="105" w:name="_Toc200439331"/>
      <w:r>
        <w:rPr>
          <w:rFonts w:ascii="Arial" w:hAnsi="Arial" w:cs="Arial"/>
          <w:sz w:val="22"/>
          <w:szCs w:val="22"/>
        </w:rPr>
        <w:t xml:space="preserve">LOI </w:t>
      </w:r>
      <w:proofErr w:type="gramStart"/>
      <w:r w:rsidRPr="009D23B1">
        <w:rPr>
          <w:rFonts w:ascii="Arial" w:hAnsi="Arial" w:cs="Arial"/>
        </w:rPr>
        <w:t>APPLICABLE</w:t>
      </w:r>
      <w:r>
        <w:rPr>
          <w:rFonts w:ascii="Arial" w:hAnsi="Arial" w:cs="Arial"/>
        </w:rPr>
        <w:t xml:space="preserve">  ET</w:t>
      </w:r>
      <w:proofErr w:type="gramEnd"/>
      <w:r>
        <w:rPr>
          <w:rFonts w:ascii="Arial" w:hAnsi="Arial" w:cs="Arial"/>
        </w:rPr>
        <w:t xml:space="preserve"> JURIDICTION COMPETENTE</w:t>
      </w:r>
      <w:r>
        <w:rPr>
          <w:rFonts w:ascii="Arial" w:hAnsi="Arial" w:cs="Arial"/>
          <w:u w:val="none"/>
        </w:rPr>
        <w:t xml:space="preserve"> </w:t>
      </w:r>
      <w:r>
        <w:rPr>
          <w:rFonts w:ascii="Arial" w:hAnsi="Arial" w:cs="Arial"/>
          <w:color w:val="FF0000"/>
          <w:highlight w:val="yellow"/>
        </w:rPr>
        <w:t>[si fournisseur étranger]</w:t>
      </w:r>
      <w:bookmarkEnd w:id="105"/>
    </w:p>
    <w:p w14:paraId="4EAB14B1" w14:textId="77777777" w:rsidR="009D23B1" w:rsidRDefault="009D23B1" w:rsidP="009D23B1">
      <w:pPr>
        <w:jc w:val="both"/>
        <w:rPr>
          <w:rFonts w:ascii="Arial" w:eastAsiaTheme="minorHAnsi" w:hAnsi="Arial" w:cs="Arial"/>
        </w:rPr>
      </w:pPr>
      <w:r>
        <w:rPr>
          <w:rFonts w:ascii="Arial" w:hAnsi="Arial" w:cs="Arial"/>
        </w:rPr>
        <w:t>Il est expressément convenu que l’exécution du présent marché est soumise à la législation française.</w:t>
      </w:r>
    </w:p>
    <w:p w14:paraId="75B351CA" w14:textId="128C588A" w:rsidR="009D23B1" w:rsidRPr="009D23B1" w:rsidRDefault="009D23B1" w:rsidP="0058136B">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8A0D0E">
        <w:rPr>
          <w:rStyle w:val="Marquedecommentaire"/>
        </w:rPr>
        <w:t>.</w:t>
      </w:r>
    </w:p>
    <w:p w14:paraId="5FD814B9" w14:textId="7BAC87EE" w:rsidR="009D23B1" w:rsidRDefault="009D23B1" w:rsidP="0058136B">
      <w:pPr>
        <w:autoSpaceDE w:val="0"/>
        <w:autoSpaceDN w:val="0"/>
        <w:adjustRightInd w:val="0"/>
        <w:jc w:val="both"/>
        <w:rPr>
          <w:rFonts w:ascii="Arial" w:hAnsi="Arial" w:cs="Arial"/>
          <w:color w:val="000000"/>
          <w:sz w:val="22"/>
          <w:szCs w:val="22"/>
          <w:highlight w:val="yellow"/>
        </w:rPr>
      </w:pPr>
    </w:p>
    <w:p w14:paraId="24E7C088" w14:textId="52518D4A" w:rsidR="009D23B1" w:rsidRDefault="009D23B1" w:rsidP="0058136B">
      <w:pPr>
        <w:autoSpaceDE w:val="0"/>
        <w:autoSpaceDN w:val="0"/>
        <w:adjustRightInd w:val="0"/>
        <w:jc w:val="both"/>
        <w:rPr>
          <w:rFonts w:ascii="Arial" w:hAnsi="Arial" w:cs="Arial"/>
          <w:color w:val="000000"/>
          <w:sz w:val="22"/>
          <w:szCs w:val="22"/>
          <w:highlight w:val="yellow"/>
        </w:rPr>
      </w:pPr>
    </w:p>
    <w:p w14:paraId="1DA622E8" w14:textId="0995DBA7" w:rsidR="004E2581" w:rsidRDefault="004E2581" w:rsidP="0058136B">
      <w:pPr>
        <w:autoSpaceDE w:val="0"/>
        <w:autoSpaceDN w:val="0"/>
        <w:adjustRightInd w:val="0"/>
        <w:jc w:val="both"/>
        <w:rPr>
          <w:rFonts w:ascii="Arial" w:hAnsi="Arial" w:cs="Arial"/>
          <w:color w:val="000000"/>
          <w:sz w:val="22"/>
          <w:szCs w:val="22"/>
          <w:highlight w:val="yellow"/>
        </w:rPr>
      </w:pPr>
    </w:p>
    <w:p w14:paraId="55184014" w14:textId="6F38A8C9" w:rsidR="004E2581" w:rsidRDefault="004E2581" w:rsidP="0058136B">
      <w:pPr>
        <w:autoSpaceDE w:val="0"/>
        <w:autoSpaceDN w:val="0"/>
        <w:adjustRightInd w:val="0"/>
        <w:jc w:val="both"/>
        <w:rPr>
          <w:rFonts w:ascii="Arial" w:hAnsi="Arial" w:cs="Arial"/>
          <w:color w:val="000000"/>
          <w:sz w:val="22"/>
          <w:szCs w:val="22"/>
          <w:highlight w:val="yellow"/>
        </w:rPr>
      </w:pPr>
    </w:p>
    <w:p w14:paraId="6BB01D41" w14:textId="35279066" w:rsidR="004E2581" w:rsidRDefault="004E2581" w:rsidP="0058136B">
      <w:pPr>
        <w:autoSpaceDE w:val="0"/>
        <w:autoSpaceDN w:val="0"/>
        <w:adjustRightInd w:val="0"/>
        <w:jc w:val="both"/>
        <w:rPr>
          <w:rFonts w:ascii="Arial" w:hAnsi="Arial" w:cs="Arial"/>
          <w:color w:val="000000"/>
          <w:sz w:val="22"/>
          <w:szCs w:val="22"/>
          <w:highlight w:val="yellow"/>
        </w:rPr>
      </w:pPr>
    </w:p>
    <w:p w14:paraId="49DB6974" w14:textId="0868E887" w:rsidR="004E2581" w:rsidRDefault="004E2581" w:rsidP="0058136B">
      <w:pPr>
        <w:autoSpaceDE w:val="0"/>
        <w:autoSpaceDN w:val="0"/>
        <w:adjustRightInd w:val="0"/>
        <w:jc w:val="both"/>
        <w:rPr>
          <w:rFonts w:ascii="Arial" w:hAnsi="Arial" w:cs="Arial"/>
          <w:color w:val="000000"/>
          <w:sz w:val="22"/>
          <w:szCs w:val="22"/>
          <w:highlight w:val="yellow"/>
        </w:rPr>
      </w:pPr>
    </w:p>
    <w:p w14:paraId="3BAD49A0" w14:textId="47CA17E8" w:rsidR="004E2581" w:rsidRDefault="004E2581" w:rsidP="0058136B">
      <w:pPr>
        <w:autoSpaceDE w:val="0"/>
        <w:autoSpaceDN w:val="0"/>
        <w:adjustRightInd w:val="0"/>
        <w:jc w:val="both"/>
        <w:rPr>
          <w:rFonts w:ascii="Arial" w:hAnsi="Arial" w:cs="Arial"/>
          <w:color w:val="000000"/>
          <w:sz w:val="22"/>
          <w:szCs w:val="22"/>
          <w:highlight w:val="yellow"/>
        </w:rPr>
      </w:pPr>
    </w:p>
    <w:p w14:paraId="2F03F261" w14:textId="7B9A1EF4" w:rsidR="004E2581" w:rsidRDefault="004E2581" w:rsidP="0058136B">
      <w:pPr>
        <w:autoSpaceDE w:val="0"/>
        <w:autoSpaceDN w:val="0"/>
        <w:adjustRightInd w:val="0"/>
        <w:jc w:val="both"/>
        <w:rPr>
          <w:rFonts w:ascii="Arial" w:hAnsi="Arial" w:cs="Arial"/>
          <w:color w:val="000000"/>
          <w:sz w:val="22"/>
          <w:szCs w:val="22"/>
          <w:highlight w:val="yellow"/>
        </w:rPr>
      </w:pPr>
    </w:p>
    <w:p w14:paraId="62A272CC" w14:textId="0067CCC4" w:rsidR="004E2581" w:rsidRDefault="004E2581" w:rsidP="0058136B">
      <w:pPr>
        <w:autoSpaceDE w:val="0"/>
        <w:autoSpaceDN w:val="0"/>
        <w:adjustRightInd w:val="0"/>
        <w:jc w:val="both"/>
        <w:rPr>
          <w:rFonts w:ascii="Arial" w:hAnsi="Arial" w:cs="Arial"/>
          <w:color w:val="000000"/>
          <w:sz w:val="22"/>
          <w:szCs w:val="22"/>
          <w:highlight w:val="yellow"/>
        </w:rPr>
      </w:pPr>
    </w:p>
    <w:p w14:paraId="29271F52" w14:textId="3FDEC29A" w:rsidR="004E2581" w:rsidRDefault="004E2581" w:rsidP="0058136B">
      <w:pPr>
        <w:autoSpaceDE w:val="0"/>
        <w:autoSpaceDN w:val="0"/>
        <w:adjustRightInd w:val="0"/>
        <w:jc w:val="both"/>
        <w:rPr>
          <w:rFonts w:ascii="Arial" w:hAnsi="Arial" w:cs="Arial"/>
          <w:color w:val="000000"/>
          <w:sz w:val="22"/>
          <w:szCs w:val="22"/>
          <w:highlight w:val="yellow"/>
        </w:rPr>
      </w:pPr>
    </w:p>
    <w:p w14:paraId="5FDC6130" w14:textId="3AFFB8AF" w:rsidR="004E2581" w:rsidRDefault="004E2581" w:rsidP="0058136B">
      <w:pPr>
        <w:autoSpaceDE w:val="0"/>
        <w:autoSpaceDN w:val="0"/>
        <w:adjustRightInd w:val="0"/>
        <w:jc w:val="both"/>
        <w:rPr>
          <w:rFonts w:ascii="Arial" w:hAnsi="Arial" w:cs="Arial"/>
          <w:color w:val="000000"/>
          <w:sz w:val="22"/>
          <w:szCs w:val="22"/>
          <w:highlight w:val="yellow"/>
        </w:rPr>
      </w:pPr>
    </w:p>
    <w:p w14:paraId="7F5CE052" w14:textId="032E0668" w:rsidR="004E2581" w:rsidRDefault="004E2581" w:rsidP="0058136B">
      <w:pPr>
        <w:autoSpaceDE w:val="0"/>
        <w:autoSpaceDN w:val="0"/>
        <w:adjustRightInd w:val="0"/>
        <w:jc w:val="both"/>
        <w:rPr>
          <w:rFonts w:ascii="Arial" w:hAnsi="Arial" w:cs="Arial"/>
          <w:color w:val="000000"/>
          <w:sz w:val="22"/>
          <w:szCs w:val="22"/>
          <w:highlight w:val="yellow"/>
        </w:rPr>
      </w:pPr>
    </w:p>
    <w:p w14:paraId="17B87769" w14:textId="77777777" w:rsidR="004E2581" w:rsidRPr="0058136B" w:rsidRDefault="004E258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106" w:name="_Toc200439332"/>
      <w:r w:rsidRPr="0058136B">
        <w:rPr>
          <w:rFonts w:ascii="Arial" w:hAnsi="Arial" w:cs="Arial"/>
          <w:sz w:val="22"/>
          <w:szCs w:val="22"/>
        </w:rPr>
        <w:lastRenderedPageBreak/>
        <w:t>CONCLUSION DU MARCHE</w:t>
      </w:r>
      <w:bookmarkEnd w:id="106"/>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7C5C43BA"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976FC1">
        <w:rPr>
          <w:rFonts w:ascii="Arial" w:hAnsi="Arial" w:cs="Arial"/>
          <w:sz w:val="22"/>
          <w:szCs w:val="22"/>
        </w:rPr>
        <w:t>.</w:t>
      </w:r>
    </w:p>
    <w:p w14:paraId="66B97F77" w14:textId="77777777" w:rsidR="00221264" w:rsidRPr="004766E3" w:rsidRDefault="00221264"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4C4F0A22" w14:textId="2DAFF4DD" w:rsidR="008E4D37"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p w14:paraId="4A184DBC" w14:textId="116E7685" w:rsidR="008E4D37" w:rsidRDefault="008E4D37" w:rsidP="0058136B">
      <w:pPr>
        <w:autoSpaceDE w:val="0"/>
        <w:autoSpaceDN w:val="0"/>
        <w:adjustRightInd w:val="0"/>
        <w:jc w:val="both"/>
        <w:rPr>
          <w:rFonts w:ascii="Arial" w:hAnsi="Arial" w:cs="Arial"/>
          <w:b/>
          <w:color w:val="000000"/>
          <w:sz w:val="22"/>
          <w:szCs w:val="22"/>
        </w:rPr>
      </w:pPr>
    </w:p>
    <w:p w14:paraId="55C58E1A" w14:textId="77777777" w:rsidR="008E4D37" w:rsidRPr="0058136B" w:rsidRDefault="008E4D37" w:rsidP="0058136B">
      <w:pPr>
        <w:autoSpaceDE w:val="0"/>
        <w:autoSpaceDN w:val="0"/>
        <w:adjustRightInd w:val="0"/>
        <w:jc w:val="both"/>
        <w:rPr>
          <w:rFonts w:ascii="Arial" w:hAnsi="Arial" w:cs="Arial"/>
          <w:b/>
          <w:color w:val="000000"/>
          <w:sz w:val="22"/>
          <w:szCs w:val="22"/>
        </w:rPr>
      </w:pP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5B38D7F9" w:rsidR="00EA349A" w:rsidRDefault="00EA349A">
      <w:pPr>
        <w:rPr>
          <w:rFonts w:ascii="Arial" w:hAnsi="Arial" w:cs="Arial"/>
          <w:i/>
          <w:sz w:val="22"/>
          <w:szCs w:val="22"/>
        </w:rPr>
      </w:pPr>
      <w:r>
        <w:rPr>
          <w:rFonts w:cs="Arial"/>
          <w:szCs w:val="22"/>
        </w:rPr>
        <w:br w:type="page"/>
      </w:r>
    </w:p>
    <w:p w14:paraId="62E0318A" w14:textId="1CDE0C19" w:rsidR="00EA349A" w:rsidRPr="008A0D0E" w:rsidRDefault="00EA349A" w:rsidP="00EA349A">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sz w:val="22"/>
          <w:szCs w:val="22"/>
        </w:rPr>
      </w:pPr>
      <w:r w:rsidRPr="008A0D0E">
        <w:rPr>
          <w:rFonts w:ascii="Arial" w:hAnsi="Arial" w:cs="Arial"/>
          <w:b/>
          <w:sz w:val="22"/>
          <w:szCs w:val="22"/>
        </w:rPr>
        <w:lastRenderedPageBreak/>
        <w:t>Annexe n°</w:t>
      </w:r>
      <w:r w:rsidR="008A0D0E" w:rsidRPr="008A0D0E">
        <w:rPr>
          <w:rFonts w:ascii="Arial" w:hAnsi="Arial" w:cs="Arial"/>
          <w:b/>
          <w:sz w:val="22"/>
          <w:szCs w:val="22"/>
        </w:rPr>
        <w:t>3</w:t>
      </w:r>
      <w:r w:rsidRPr="008A0D0E">
        <w:rPr>
          <w:rFonts w:ascii="Arial" w:hAnsi="Arial" w:cs="Arial"/>
          <w:b/>
          <w:sz w:val="22"/>
          <w:szCs w:val="22"/>
        </w:rPr>
        <w:t xml:space="preserve"> au projet de marché n°</w:t>
      </w:r>
      <w:r w:rsidR="008A0D0E" w:rsidRPr="008A0D0E">
        <w:t xml:space="preserve"> </w:t>
      </w:r>
      <w:r w:rsidR="008A0D0E" w:rsidRPr="008A0D0E">
        <w:rPr>
          <w:rFonts w:ascii="Arial" w:hAnsi="Arial" w:cs="Arial"/>
          <w:b/>
          <w:sz w:val="22"/>
          <w:szCs w:val="22"/>
        </w:rPr>
        <w:t>B25-01516-KD</w:t>
      </w:r>
      <w:r w:rsidRPr="008A0D0E">
        <w:rPr>
          <w:rFonts w:ascii="Arial" w:hAnsi="Arial" w:cs="Arial"/>
          <w:b/>
          <w:sz w:val="22"/>
          <w:szCs w:val="22"/>
        </w:rPr>
        <w:t xml:space="preserve"> </w:t>
      </w:r>
    </w:p>
    <w:p w14:paraId="4DD96DC6" w14:textId="77777777" w:rsidR="00EA349A" w:rsidRPr="008A0D0E" w:rsidRDefault="00EA349A" w:rsidP="00EA349A">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22"/>
          <w:szCs w:val="22"/>
          <w:lang w:eastAsia="ar-SA"/>
        </w:rPr>
      </w:pPr>
    </w:p>
    <w:p w14:paraId="29551B53" w14:textId="77777777" w:rsidR="00EA349A" w:rsidRPr="008A0D0E" w:rsidRDefault="00EA349A" w:rsidP="00EA349A">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22"/>
          <w:szCs w:val="22"/>
          <w:lang w:eastAsia="ar-SA"/>
        </w:rPr>
      </w:pPr>
      <w:r w:rsidRPr="008A0D0E">
        <w:rPr>
          <w:rFonts w:ascii="Arial" w:hAnsi="Arial" w:cs="Arial"/>
          <w:b/>
          <w:bCs/>
          <w:sz w:val="22"/>
          <w:szCs w:val="22"/>
          <w:lang w:eastAsia="ar-SA"/>
        </w:rPr>
        <w:tab/>
        <w:t>INSERTION ET EMPLOI</w:t>
      </w:r>
    </w:p>
    <w:p w14:paraId="41060330" w14:textId="77777777" w:rsidR="00EA349A" w:rsidRPr="008A0D0E" w:rsidRDefault="00EA349A" w:rsidP="00EA349A">
      <w:pPr>
        <w:tabs>
          <w:tab w:val="center" w:pos="4536"/>
          <w:tab w:val="right" w:pos="9072"/>
        </w:tabs>
        <w:suppressAutoHyphens/>
        <w:rPr>
          <w:rFonts w:ascii="Arial" w:hAnsi="Arial" w:cs="Arial"/>
          <w:b/>
          <w:bCs/>
          <w:sz w:val="22"/>
          <w:szCs w:val="22"/>
          <w:lang w:eastAsia="ar-SA"/>
        </w:rPr>
      </w:pPr>
      <w:r w:rsidRPr="008A0D0E">
        <w:rPr>
          <w:rFonts w:ascii="Arial" w:hAnsi="Arial" w:cs="Arial"/>
          <w:b/>
          <w:bCs/>
          <w:sz w:val="22"/>
          <w:szCs w:val="22"/>
          <w:lang w:eastAsia="ar-SA"/>
        </w:rPr>
        <w:tab/>
      </w:r>
    </w:p>
    <w:p w14:paraId="1EB51F95" w14:textId="77777777" w:rsidR="00EA349A" w:rsidRPr="008A0D0E" w:rsidRDefault="00EA349A" w:rsidP="00EA349A">
      <w:pPr>
        <w:jc w:val="both"/>
        <w:rPr>
          <w:rFonts w:ascii="Arial" w:hAnsi="Arial" w:cs="Arial"/>
          <w:b/>
          <w:i/>
          <w:sz w:val="20"/>
        </w:rPr>
      </w:pPr>
    </w:p>
    <w:p w14:paraId="2589541F" w14:textId="77777777" w:rsidR="00EA349A" w:rsidRPr="008A0D0E" w:rsidRDefault="00EA349A" w:rsidP="00EA349A">
      <w:pPr>
        <w:jc w:val="both"/>
        <w:rPr>
          <w:rFonts w:ascii="Arial" w:hAnsi="Arial" w:cs="Arial"/>
          <w:b/>
          <w:i/>
          <w:sz w:val="20"/>
        </w:rPr>
      </w:pPr>
      <w:r w:rsidRPr="008A0D0E">
        <w:rPr>
          <w:rFonts w:ascii="Arial" w:hAnsi="Arial" w:cs="Arial"/>
          <w:b/>
          <w:i/>
          <w:sz w:val="20"/>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206CFD8F" w14:textId="77777777" w:rsidR="00EA349A" w:rsidRPr="008A0D0E" w:rsidRDefault="00EA349A" w:rsidP="00EA349A">
      <w:pPr>
        <w:jc w:val="both"/>
        <w:rPr>
          <w:rFonts w:ascii="Arial" w:hAnsi="Arial" w:cs="Arial"/>
          <w:b/>
          <w:i/>
          <w:sz w:val="20"/>
        </w:rPr>
      </w:pPr>
    </w:p>
    <w:p w14:paraId="104817B1" w14:textId="77777777" w:rsidR="00EA349A" w:rsidRPr="008A0D0E" w:rsidRDefault="00EA349A" w:rsidP="00EA349A">
      <w:pPr>
        <w:jc w:val="both"/>
        <w:rPr>
          <w:rFonts w:ascii="Arial" w:hAnsi="Arial" w:cs="Arial"/>
          <w:i/>
          <w:sz w:val="20"/>
        </w:rPr>
      </w:pPr>
      <w:r w:rsidRPr="008A0D0E">
        <w:rPr>
          <w:rFonts w:ascii="Arial" w:hAnsi="Arial" w:cs="Arial"/>
          <w:i/>
          <w:sz w:val="20"/>
        </w:rPr>
        <w:t>Pour le site de Grenoble du CEA, la mise en œuvre de cette clause est assurée par l’équipe Clause Emploi de Grenoble-Alpes-Métropole.</w:t>
      </w:r>
    </w:p>
    <w:p w14:paraId="38C19261" w14:textId="77777777" w:rsidR="00EA349A" w:rsidRPr="008A0D0E" w:rsidRDefault="00EA349A" w:rsidP="00EA349A">
      <w:pPr>
        <w:pBdr>
          <w:top w:val="single" w:sz="4" w:space="1" w:color="auto"/>
          <w:left w:val="single" w:sz="4" w:space="4" w:color="auto"/>
          <w:bottom w:val="single" w:sz="4" w:space="1" w:color="auto"/>
          <w:right w:val="single" w:sz="4" w:space="4" w:color="auto"/>
        </w:pBdr>
        <w:jc w:val="center"/>
        <w:rPr>
          <w:rFonts w:ascii="Arial" w:hAnsi="Arial" w:cs="Arial"/>
          <w:sz w:val="20"/>
        </w:rPr>
      </w:pPr>
      <w:r w:rsidRPr="008A0D0E">
        <w:rPr>
          <w:rFonts w:ascii="Arial" w:hAnsi="Arial" w:cs="Arial"/>
          <w:sz w:val="20"/>
        </w:rPr>
        <w:t>Contact :  Maryline GUIGNARD – Chargée Mission Clauses Emploi</w:t>
      </w:r>
    </w:p>
    <w:p w14:paraId="75196C1A" w14:textId="77777777" w:rsidR="00EA349A" w:rsidRPr="008A0D0E" w:rsidRDefault="00EA349A" w:rsidP="00EA349A">
      <w:pPr>
        <w:pBdr>
          <w:top w:val="single" w:sz="4" w:space="1" w:color="auto"/>
          <w:left w:val="single" w:sz="4" w:space="4" w:color="auto"/>
          <w:bottom w:val="single" w:sz="4" w:space="1" w:color="auto"/>
          <w:right w:val="single" w:sz="4" w:space="4" w:color="auto"/>
        </w:pBdr>
        <w:jc w:val="center"/>
        <w:rPr>
          <w:rFonts w:ascii="Arial" w:hAnsi="Arial" w:cs="Arial"/>
          <w:sz w:val="20"/>
        </w:rPr>
      </w:pPr>
      <w:r w:rsidRPr="008A0D0E">
        <w:rPr>
          <w:rFonts w:ascii="Arial" w:hAnsi="Arial" w:cs="Arial"/>
          <w:sz w:val="20"/>
        </w:rPr>
        <w:t xml:space="preserve">Tél : 04.85 59 95 70 et 07 88 22 90 01 Mail : </w:t>
      </w:r>
      <w:hyperlink r:id="rId15" w:history="1">
        <w:r w:rsidRPr="008A0D0E">
          <w:rPr>
            <w:rStyle w:val="Lienhypertexte"/>
            <w:rFonts w:ascii="Arial" w:hAnsi="Arial" w:cs="Arial"/>
            <w:sz w:val="20"/>
          </w:rPr>
          <w:t>maryline.guignard@grenoblealpesmetropole.fr</w:t>
        </w:r>
      </w:hyperlink>
    </w:p>
    <w:p w14:paraId="6B550B9E" w14:textId="77777777" w:rsidR="00EA349A" w:rsidRPr="008A0D0E" w:rsidRDefault="00EA349A" w:rsidP="00EA349A">
      <w:pPr>
        <w:jc w:val="both"/>
        <w:rPr>
          <w:rFonts w:ascii="Arial" w:hAnsi="Arial" w:cs="Arial"/>
          <w:sz w:val="22"/>
          <w:szCs w:val="22"/>
        </w:rPr>
      </w:pPr>
    </w:p>
    <w:p w14:paraId="38AB9513" w14:textId="77777777" w:rsidR="00EA349A" w:rsidRPr="008A0D0E" w:rsidRDefault="00EA349A" w:rsidP="000B382E">
      <w:pPr>
        <w:numPr>
          <w:ilvl w:val="0"/>
          <w:numId w:val="22"/>
        </w:numPr>
        <w:jc w:val="both"/>
        <w:rPr>
          <w:rFonts w:ascii="Arial" w:hAnsi="Arial" w:cs="Arial"/>
          <w:b/>
          <w:sz w:val="20"/>
          <w:u w:val="single"/>
        </w:rPr>
      </w:pPr>
      <w:r w:rsidRPr="008A0D0E">
        <w:rPr>
          <w:rFonts w:ascii="Arial" w:hAnsi="Arial" w:cs="Arial"/>
          <w:b/>
          <w:sz w:val="20"/>
          <w:u w:val="single"/>
        </w:rPr>
        <w:t xml:space="preserve">PUBLICS PRIORITAIRES VISES </w:t>
      </w:r>
    </w:p>
    <w:p w14:paraId="2982CA4D" w14:textId="77777777" w:rsidR="00EA349A" w:rsidRPr="008A0D0E" w:rsidRDefault="00EA349A" w:rsidP="00EA349A">
      <w:pPr>
        <w:jc w:val="both"/>
        <w:rPr>
          <w:rFonts w:ascii="Arial" w:hAnsi="Arial" w:cs="Arial"/>
          <w:sz w:val="20"/>
        </w:rPr>
      </w:pPr>
    </w:p>
    <w:p w14:paraId="1997C1FE" w14:textId="77777777" w:rsidR="00EA349A" w:rsidRPr="008A0D0E" w:rsidRDefault="00EA349A" w:rsidP="00EA349A">
      <w:pPr>
        <w:jc w:val="both"/>
        <w:rPr>
          <w:rFonts w:ascii="Arial" w:hAnsi="Arial" w:cs="Arial"/>
          <w:sz w:val="20"/>
        </w:rPr>
      </w:pPr>
      <w:r w:rsidRPr="008A0D0E">
        <w:rPr>
          <w:rFonts w:ascii="Arial" w:hAnsi="Arial" w:cs="Arial"/>
          <w:b/>
          <w:sz w:val="20"/>
        </w:rPr>
        <w:t>Les personnes concernées par cette action</w:t>
      </w:r>
      <w:r w:rsidRPr="008A0D0E">
        <w:rPr>
          <w:rFonts w:ascii="Arial" w:hAnsi="Arial" w:cs="Arial"/>
          <w:sz w:val="20"/>
        </w:rPr>
        <w:t xml:space="preserve"> sont :</w:t>
      </w:r>
    </w:p>
    <w:p w14:paraId="6DF9F4D4" w14:textId="77777777" w:rsidR="00EA349A" w:rsidRPr="008A0D0E" w:rsidRDefault="00EA349A" w:rsidP="00EA349A">
      <w:pPr>
        <w:jc w:val="both"/>
        <w:rPr>
          <w:rFonts w:ascii="Arial" w:hAnsi="Arial" w:cs="Arial"/>
          <w:sz w:val="20"/>
        </w:rPr>
      </w:pPr>
    </w:p>
    <w:p w14:paraId="293254C4" w14:textId="77777777" w:rsidR="00EA349A" w:rsidRPr="008A0D0E" w:rsidRDefault="00EA349A" w:rsidP="00EA349A">
      <w:pPr>
        <w:rPr>
          <w:rFonts w:ascii="Arial" w:hAnsi="Arial" w:cs="Arial"/>
          <w:b/>
          <w:sz w:val="20"/>
        </w:rPr>
      </w:pPr>
      <w:r w:rsidRPr="008A0D0E">
        <w:rPr>
          <w:rFonts w:ascii="Arial" w:hAnsi="Arial" w:cs="Arial"/>
          <w:b/>
          <w:sz w:val="20"/>
        </w:rPr>
        <w:t>Les personnes recrutées et accompagnées dans une structure reconnue par l'Etat :</w:t>
      </w:r>
    </w:p>
    <w:p w14:paraId="0AEA9E7A" w14:textId="77777777" w:rsidR="00EA349A" w:rsidRPr="008A0D0E" w:rsidRDefault="00EA349A" w:rsidP="000B382E">
      <w:pPr>
        <w:pStyle w:val="Paragraphedeliste"/>
        <w:numPr>
          <w:ilvl w:val="0"/>
          <w:numId w:val="19"/>
        </w:numPr>
        <w:spacing w:line="240" w:lineRule="auto"/>
        <w:jc w:val="left"/>
        <w:rPr>
          <w:rFonts w:cs="Arial"/>
        </w:rPr>
      </w:pPr>
      <w:r w:rsidRPr="008A0D0E">
        <w:rPr>
          <w:rFonts w:cs="Arial"/>
        </w:rPr>
        <w:t>Personnes prises en charge dans le secteur adapté ou protégé : salariés des entreprises adaptées, des entreprises adaptées de travail temporaire ou usagers des ESAT</w:t>
      </w:r>
    </w:p>
    <w:p w14:paraId="65CE556E" w14:textId="77777777" w:rsidR="00EA349A" w:rsidRPr="008A0D0E" w:rsidRDefault="00EA349A" w:rsidP="000B382E">
      <w:pPr>
        <w:pStyle w:val="Paragraphedeliste"/>
        <w:numPr>
          <w:ilvl w:val="0"/>
          <w:numId w:val="19"/>
        </w:numPr>
        <w:spacing w:line="240" w:lineRule="auto"/>
        <w:jc w:val="left"/>
        <w:rPr>
          <w:rFonts w:cs="Arial"/>
        </w:rPr>
      </w:pPr>
      <w:r w:rsidRPr="008A0D0E">
        <w:rPr>
          <w:rFonts w:cs="Arial"/>
        </w:rPr>
        <w:t>Personnes prises en charge dans les structures d'insertion par l'activité économique (IAE) mentionnée à l'article L. 5132-4 du code du travail, c'est-à-</w:t>
      </w:r>
      <w:proofErr w:type="gramStart"/>
      <w:r w:rsidRPr="008A0D0E">
        <w:rPr>
          <w:rFonts w:cs="Arial"/>
        </w:rPr>
        <w:t>dire:</w:t>
      </w:r>
      <w:proofErr w:type="gramEnd"/>
      <w:r w:rsidRPr="008A0D0E">
        <w:rPr>
          <w:rFonts w:cs="Arial"/>
        </w:rPr>
        <w:t xml:space="preserve"> </w:t>
      </w:r>
    </w:p>
    <w:p w14:paraId="37B0561F" w14:textId="77777777" w:rsidR="00EA349A" w:rsidRPr="008A0D0E" w:rsidRDefault="00EA349A" w:rsidP="000B382E">
      <w:pPr>
        <w:pStyle w:val="Paragraphedeliste"/>
        <w:numPr>
          <w:ilvl w:val="1"/>
          <w:numId w:val="19"/>
        </w:numPr>
        <w:spacing w:line="240" w:lineRule="auto"/>
        <w:jc w:val="left"/>
        <w:rPr>
          <w:rFonts w:cs="Arial"/>
        </w:rPr>
      </w:pPr>
      <w:proofErr w:type="gramStart"/>
      <w:r w:rsidRPr="008A0D0E">
        <w:rPr>
          <w:rFonts w:cs="Arial"/>
        </w:rPr>
        <w:t>mises</w:t>
      </w:r>
      <w:proofErr w:type="gramEnd"/>
      <w:r w:rsidRPr="008A0D0E">
        <w:rPr>
          <w:rFonts w:cs="Arial"/>
        </w:rPr>
        <w:t xml:space="preserve"> à disposition par une association intermédiaire (AI) ou une entreprise de travail temporaire d'insertion (ETTI),</w:t>
      </w:r>
    </w:p>
    <w:p w14:paraId="02E4B217" w14:textId="77777777" w:rsidR="00EA349A" w:rsidRPr="008A0D0E" w:rsidRDefault="00EA349A" w:rsidP="000B382E">
      <w:pPr>
        <w:pStyle w:val="Paragraphedeliste"/>
        <w:numPr>
          <w:ilvl w:val="1"/>
          <w:numId w:val="19"/>
        </w:numPr>
        <w:spacing w:line="240" w:lineRule="auto"/>
        <w:jc w:val="left"/>
        <w:rPr>
          <w:rFonts w:cs="Arial"/>
        </w:rPr>
      </w:pPr>
      <w:proofErr w:type="gramStart"/>
      <w:r w:rsidRPr="008A0D0E">
        <w:rPr>
          <w:rFonts w:cs="Arial"/>
        </w:rPr>
        <w:t>salariées</w:t>
      </w:r>
      <w:proofErr w:type="gramEnd"/>
      <w:r w:rsidRPr="008A0D0E">
        <w:rPr>
          <w:rFonts w:cs="Arial"/>
        </w:rPr>
        <w:t xml:space="preserve"> d'une entreprise d'insertion (EI), d'un atelier chantier d'insertion (ACI)</w:t>
      </w:r>
    </w:p>
    <w:p w14:paraId="1A90D321" w14:textId="77777777" w:rsidR="00EA349A" w:rsidRPr="008A0D0E" w:rsidRDefault="00EA349A" w:rsidP="000B382E">
      <w:pPr>
        <w:pStyle w:val="Paragraphedeliste"/>
        <w:numPr>
          <w:ilvl w:val="0"/>
          <w:numId w:val="19"/>
        </w:numPr>
        <w:spacing w:line="240" w:lineRule="auto"/>
        <w:jc w:val="left"/>
        <w:rPr>
          <w:rFonts w:cs="Arial"/>
        </w:rPr>
      </w:pPr>
      <w:r w:rsidRPr="008A0D0E">
        <w:rPr>
          <w:rFonts w:cs="Arial"/>
        </w:rPr>
        <w:t>Personnes employées par une régie de quartier ou de territoire agréée</w:t>
      </w:r>
    </w:p>
    <w:p w14:paraId="41006A5D" w14:textId="77777777" w:rsidR="00EA349A" w:rsidRPr="008A0D0E" w:rsidRDefault="00EA349A" w:rsidP="000B382E">
      <w:pPr>
        <w:pStyle w:val="Paragraphedeliste"/>
        <w:numPr>
          <w:ilvl w:val="0"/>
          <w:numId w:val="19"/>
        </w:numPr>
        <w:spacing w:line="240" w:lineRule="auto"/>
        <w:jc w:val="left"/>
        <w:rPr>
          <w:rFonts w:cs="Arial"/>
        </w:rPr>
      </w:pPr>
      <w:r w:rsidRPr="008A0D0E">
        <w:rPr>
          <w:rFonts w:cs="Arial"/>
        </w:rPr>
        <w:t>Personnes prises en charge dans des dispositifs particuliers, notamment les Etablissements Publics d'Insertion de la Défense (EPIDE) et les Ecoles de la deuxième Chance (E2C)</w:t>
      </w:r>
    </w:p>
    <w:p w14:paraId="47FD464E" w14:textId="77777777" w:rsidR="00EA349A" w:rsidRPr="008A0D0E" w:rsidRDefault="00EA349A" w:rsidP="000B382E">
      <w:pPr>
        <w:pStyle w:val="Paragraphedeliste"/>
        <w:numPr>
          <w:ilvl w:val="0"/>
          <w:numId w:val="19"/>
        </w:numPr>
        <w:spacing w:line="240" w:lineRule="auto"/>
        <w:jc w:val="left"/>
        <w:rPr>
          <w:rFonts w:cs="Arial"/>
        </w:rPr>
      </w:pPr>
      <w:r w:rsidRPr="008A0D0E">
        <w:rPr>
          <w:rFonts w:cs="Arial"/>
        </w:rPr>
        <w:t>Personnes en parcours d'insertion au sein des GEIQ et respectant un autre critère d'éligibilité cité ci-dessous</w:t>
      </w:r>
    </w:p>
    <w:p w14:paraId="5A7EF3FA" w14:textId="77777777" w:rsidR="00EA349A" w:rsidRPr="008A0D0E" w:rsidRDefault="00EA349A" w:rsidP="00EA349A">
      <w:pPr>
        <w:rPr>
          <w:rFonts w:ascii="Arial" w:hAnsi="Arial" w:cs="Arial"/>
          <w:sz w:val="20"/>
        </w:rPr>
      </w:pPr>
    </w:p>
    <w:p w14:paraId="5362AF43" w14:textId="77777777" w:rsidR="00EA349A" w:rsidRPr="008A0D0E" w:rsidRDefault="00EA349A" w:rsidP="00EA349A">
      <w:pPr>
        <w:rPr>
          <w:rFonts w:ascii="Arial" w:hAnsi="Arial" w:cs="Arial"/>
          <w:b/>
          <w:sz w:val="20"/>
        </w:rPr>
      </w:pPr>
      <w:r w:rsidRPr="008A0D0E">
        <w:rPr>
          <w:rFonts w:ascii="Arial" w:hAnsi="Arial" w:cs="Arial"/>
          <w:b/>
          <w:sz w:val="20"/>
        </w:rPr>
        <w:t>Personnes répondant à des critères d'éloignement du marché du travail</w:t>
      </w:r>
    </w:p>
    <w:p w14:paraId="0BEA7755"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allocataires des minimas sociaux (RSA, ASS, AAH, AI, etc.)</w:t>
      </w:r>
    </w:p>
    <w:p w14:paraId="3CF0B120"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personnes ayant obtenu la reconnaissance de travailleurs handicapés au sens de l'article L. 5212-13 du code du travail orientés en milieu ordinaire et demandeurs d'emploi fixant la liste des bénéficiaires de l'obligation d'emploi</w:t>
      </w:r>
    </w:p>
    <w:p w14:paraId="78C7E9C5"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Demandeurs d'emploi de longue durée (plus de 12 mois d'inscription au chômage) sans activité ou ayant travaillé moins de 6 mois dans les 12 derniers mois.</w:t>
      </w:r>
    </w:p>
    <w:p w14:paraId="28601FE8"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Demandeurs d’emploi seniors (plus de 50 ans) inscrit à France Travail ;</w:t>
      </w:r>
    </w:p>
    <w:p w14:paraId="0AB4CC25"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Jeunes de moins de 26 ans en recherche d'emploi :</w:t>
      </w:r>
    </w:p>
    <w:p w14:paraId="55085825" w14:textId="77777777" w:rsidR="00EA349A" w:rsidRPr="008A0D0E" w:rsidRDefault="00EA349A" w:rsidP="000B382E">
      <w:pPr>
        <w:pStyle w:val="Paragraphedeliste"/>
        <w:numPr>
          <w:ilvl w:val="1"/>
          <w:numId w:val="21"/>
        </w:numPr>
        <w:spacing w:line="240" w:lineRule="auto"/>
        <w:ind w:left="1418" w:hanging="425"/>
        <w:jc w:val="left"/>
        <w:rPr>
          <w:rFonts w:cs="Arial"/>
        </w:rPr>
      </w:pPr>
      <w:proofErr w:type="gramStart"/>
      <w:r w:rsidRPr="008A0D0E">
        <w:rPr>
          <w:rFonts w:cs="Arial"/>
        </w:rPr>
        <w:t>sans</w:t>
      </w:r>
      <w:proofErr w:type="gramEnd"/>
      <w:r w:rsidRPr="008A0D0E">
        <w:rPr>
          <w:rFonts w:cs="Arial"/>
        </w:rPr>
        <w:t xml:space="preserve"> qualification (infra niveau 3, soit niveau inférieur au CAP/BEP) et sortis du système scolaire depuis au moins 6 mois ;</w:t>
      </w:r>
    </w:p>
    <w:p w14:paraId="3C2A5FD4" w14:textId="77777777" w:rsidR="00EA349A" w:rsidRPr="008A0D0E" w:rsidRDefault="00EA349A" w:rsidP="000B382E">
      <w:pPr>
        <w:pStyle w:val="Paragraphedeliste"/>
        <w:numPr>
          <w:ilvl w:val="1"/>
          <w:numId w:val="21"/>
        </w:numPr>
        <w:spacing w:line="240" w:lineRule="auto"/>
        <w:ind w:left="1418" w:hanging="425"/>
        <w:jc w:val="left"/>
        <w:rPr>
          <w:rFonts w:cs="Arial"/>
        </w:rPr>
      </w:pPr>
      <w:proofErr w:type="gramStart"/>
      <w:r w:rsidRPr="008A0D0E">
        <w:rPr>
          <w:rFonts w:cs="Arial"/>
        </w:rPr>
        <w:t>diplômés</w:t>
      </w:r>
      <w:proofErr w:type="gramEnd"/>
      <w:r w:rsidRPr="008A0D0E">
        <w:rPr>
          <w:rFonts w:cs="Arial"/>
        </w:rPr>
        <w:t>, justifiant d'une période d'inactivité de 6 mois depuis leur sortie du système scolaire ou de l'enseignement supérieur ;</w:t>
      </w:r>
    </w:p>
    <w:p w14:paraId="40AB206E"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jeunes de moins de 26, en suivi renforcé à la mission locale (de type PACEA, Contrat d'engagement Jeune, ou tous dispositifs similaires).</w:t>
      </w:r>
    </w:p>
    <w:p w14:paraId="000802B1"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demandeurs d’emploi habitant en quartier Politique de la Ville rencontrant des difficultés d'accès à l'emploi</w:t>
      </w:r>
    </w:p>
    <w:p w14:paraId="4E5BF4E6"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personnes rencontrant des difficultés particulières sur proposition motivée d'un partenaire de l'emploi</w:t>
      </w:r>
    </w:p>
    <w:p w14:paraId="38CF0907" w14:textId="77777777" w:rsidR="00EA349A" w:rsidRPr="008A0D0E" w:rsidRDefault="00EA349A" w:rsidP="000B382E">
      <w:pPr>
        <w:pStyle w:val="Paragraphedeliste"/>
        <w:numPr>
          <w:ilvl w:val="0"/>
          <w:numId w:val="20"/>
        </w:numPr>
        <w:spacing w:line="240" w:lineRule="auto"/>
        <w:jc w:val="left"/>
        <w:rPr>
          <w:rFonts w:cs="Arial"/>
        </w:rPr>
      </w:pPr>
      <w:r w:rsidRPr="008A0D0E">
        <w:rPr>
          <w:rFonts w:cs="Arial"/>
        </w:rPr>
        <w:t>Les participants du PLIE (Plan Local pour l'Insertion et l'Emploi)</w:t>
      </w:r>
    </w:p>
    <w:p w14:paraId="799A211D" w14:textId="77777777" w:rsidR="00EA349A" w:rsidRPr="008A0D0E" w:rsidRDefault="00EA349A" w:rsidP="00EA349A">
      <w:pPr>
        <w:jc w:val="both"/>
        <w:rPr>
          <w:rFonts w:ascii="Arial" w:hAnsi="Arial" w:cs="Arial"/>
          <w:sz w:val="20"/>
        </w:rPr>
      </w:pPr>
    </w:p>
    <w:p w14:paraId="28F551FE" w14:textId="77777777" w:rsidR="00EA349A" w:rsidRPr="008A0D0E" w:rsidRDefault="00EA349A" w:rsidP="00EA349A">
      <w:pPr>
        <w:jc w:val="both"/>
        <w:rPr>
          <w:rFonts w:ascii="Arial" w:hAnsi="Arial" w:cs="Arial"/>
          <w:b/>
          <w:i/>
          <w:sz w:val="20"/>
          <w:u w:val="single"/>
        </w:rPr>
      </w:pPr>
      <w:r w:rsidRPr="008A0D0E">
        <w:rPr>
          <w:rFonts w:ascii="Arial" w:hAnsi="Arial" w:cs="Arial"/>
          <w:b/>
          <w:i/>
          <w:sz w:val="20"/>
          <w:u w:val="single"/>
        </w:rPr>
        <w:t>Le choix des bénéficiaires devra néanmoins être fait dans le respect des éventuelles restrictions d’accès au centre du CEA liées à des contraintes de sécurité.</w:t>
      </w:r>
    </w:p>
    <w:p w14:paraId="66574BDF" w14:textId="126FBFC4" w:rsidR="00EA349A" w:rsidRPr="008A0D0E" w:rsidRDefault="00EA349A" w:rsidP="00EA349A">
      <w:pPr>
        <w:jc w:val="both"/>
        <w:rPr>
          <w:rFonts w:ascii="Arial" w:hAnsi="Arial" w:cs="Arial"/>
          <w:sz w:val="20"/>
        </w:rPr>
      </w:pPr>
    </w:p>
    <w:p w14:paraId="641C7634" w14:textId="77777777" w:rsidR="00EA349A" w:rsidRPr="008A0D0E" w:rsidRDefault="00EA349A" w:rsidP="00EA349A">
      <w:pPr>
        <w:jc w:val="both"/>
        <w:rPr>
          <w:rFonts w:ascii="Arial" w:hAnsi="Arial" w:cs="Arial"/>
          <w:sz w:val="20"/>
        </w:rPr>
      </w:pPr>
    </w:p>
    <w:p w14:paraId="3E06989B" w14:textId="77777777" w:rsidR="00EA349A" w:rsidRPr="008A0D0E" w:rsidRDefault="00EA349A" w:rsidP="00EA349A">
      <w:pPr>
        <w:jc w:val="both"/>
        <w:rPr>
          <w:rFonts w:ascii="Arial" w:hAnsi="Arial" w:cs="Arial"/>
          <w:sz w:val="20"/>
        </w:rPr>
      </w:pPr>
    </w:p>
    <w:p w14:paraId="1E19500C" w14:textId="77777777" w:rsidR="00EA349A" w:rsidRPr="008A0D0E" w:rsidRDefault="00EA349A" w:rsidP="000B382E">
      <w:pPr>
        <w:numPr>
          <w:ilvl w:val="0"/>
          <w:numId w:val="22"/>
        </w:numPr>
        <w:jc w:val="both"/>
        <w:rPr>
          <w:rFonts w:ascii="Arial" w:hAnsi="Arial" w:cs="Arial"/>
          <w:b/>
          <w:sz w:val="20"/>
          <w:u w:val="single"/>
        </w:rPr>
      </w:pPr>
      <w:r w:rsidRPr="008A0D0E">
        <w:rPr>
          <w:rFonts w:ascii="Arial" w:hAnsi="Arial" w:cs="Arial"/>
          <w:b/>
          <w:sz w:val="20"/>
          <w:u w:val="single"/>
        </w:rPr>
        <w:lastRenderedPageBreak/>
        <w:t>VALORISATION DES HEURES</w:t>
      </w:r>
    </w:p>
    <w:p w14:paraId="4C2098C0" w14:textId="77777777" w:rsidR="00EA349A" w:rsidRPr="008A0D0E" w:rsidRDefault="00EA349A" w:rsidP="00EA349A">
      <w:pPr>
        <w:ind w:left="720"/>
        <w:jc w:val="both"/>
        <w:rPr>
          <w:rFonts w:ascii="Arial" w:hAnsi="Arial" w:cs="Arial"/>
          <w:b/>
          <w:sz w:val="20"/>
          <w:u w:val="single"/>
        </w:rPr>
      </w:pPr>
    </w:p>
    <w:p w14:paraId="1990E707" w14:textId="77777777" w:rsidR="00EA349A" w:rsidRPr="008A0D0E" w:rsidRDefault="00EA349A" w:rsidP="00EA349A">
      <w:pPr>
        <w:jc w:val="both"/>
        <w:rPr>
          <w:rFonts w:ascii="Arial" w:hAnsi="Arial" w:cs="Arial"/>
          <w:sz w:val="20"/>
        </w:rPr>
      </w:pPr>
      <w:r w:rsidRPr="008A0D0E">
        <w:rPr>
          <w:rFonts w:ascii="Arial" w:hAnsi="Arial" w:cs="Arial"/>
          <w:b/>
          <w:sz w:val="20"/>
        </w:rPr>
        <w:t>Date de début de valorisation des heures</w:t>
      </w:r>
      <w:r w:rsidRPr="008A0D0E">
        <w:rPr>
          <w:rFonts w:ascii="Arial" w:hAnsi="Arial" w:cs="Arial"/>
          <w:sz w:val="20"/>
        </w:rPr>
        <w:t> :</w:t>
      </w:r>
    </w:p>
    <w:p w14:paraId="66FBB2E2" w14:textId="77777777" w:rsidR="00EA349A" w:rsidRPr="008A0D0E" w:rsidRDefault="00EA349A" w:rsidP="00EA349A">
      <w:pPr>
        <w:jc w:val="both"/>
        <w:rPr>
          <w:rFonts w:ascii="Arial" w:hAnsi="Arial" w:cs="Arial"/>
          <w:sz w:val="20"/>
        </w:rPr>
      </w:pPr>
    </w:p>
    <w:p w14:paraId="610A82E8" w14:textId="77777777" w:rsidR="00EA349A" w:rsidRPr="008A0D0E" w:rsidRDefault="00EA349A" w:rsidP="00EA349A">
      <w:pPr>
        <w:jc w:val="both"/>
        <w:rPr>
          <w:rFonts w:ascii="Arial" w:hAnsi="Arial" w:cs="Arial"/>
          <w:color w:val="000000"/>
          <w:sz w:val="20"/>
        </w:rPr>
      </w:pPr>
      <w:r w:rsidRPr="008A0D0E">
        <w:rPr>
          <w:rFonts w:ascii="Arial" w:hAnsi="Arial" w:cs="Arial"/>
          <w:sz w:val="20"/>
        </w:rPr>
        <w:t xml:space="preserve">Le recrutement de la personne prioritaire doit être postérieur à la date de notification du </w:t>
      </w:r>
      <w:r w:rsidRPr="008A0D0E">
        <w:rPr>
          <w:rFonts w:ascii="Arial" w:hAnsi="Arial" w:cs="Arial"/>
          <w:color w:val="000000"/>
          <w:sz w:val="20"/>
        </w:rPr>
        <w:t xml:space="preserve">marché. </w:t>
      </w:r>
    </w:p>
    <w:p w14:paraId="6B4CF351" w14:textId="77777777" w:rsidR="00EA349A" w:rsidRPr="008A0D0E" w:rsidRDefault="00EA349A" w:rsidP="00EA349A">
      <w:pPr>
        <w:jc w:val="both"/>
        <w:rPr>
          <w:rFonts w:ascii="Arial" w:hAnsi="Arial" w:cs="Arial"/>
          <w:color w:val="000000"/>
          <w:sz w:val="20"/>
        </w:rPr>
      </w:pPr>
    </w:p>
    <w:p w14:paraId="021F5FFE" w14:textId="77777777" w:rsidR="00EA349A" w:rsidRPr="008A0D0E" w:rsidRDefault="00EA349A" w:rsidP="00EA349A">
      <w:pPr>
        <w:autoSpaceDE w:val="0"/>
        <w:autoSpaceDN w:val="0"/>
        <w:jc w:val="both"/>
        <w:rPr>
          <w:rFonts w:ascii="Arial" w:hAnsi="Arial" w:cs="Arial"/>
          <w:sz w:val="20"/>
        </w:rPr>
      </w:pPr>
      <w:r w:rsidRPr="008A0D0E">
        <w:rPr>
          <w:rFonts w:ascii="Arial" w:hAnsi="Arial" w:cs="Arial"/>
          <w:sz w:val="20"/>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08B2469A" w14:textId="77777777" w:rsidR="00EA349A" w:rsidRPr="008A0D0E" w:rsidRDefault="00EA349A" w:rsidP="00EA349A">
      <w:pPr>
        <w:jc w:val="both"/>
        <w:rPr>
          <w:rFonts w:ascii="Arial" w:hAnsi="Arial" w:cs="Arial"/>
          <w:sz w:val="20"/>
        </w:rPr>
      </w:pPr>
    </w:p>
    <w:p w14:paraId="3A4B45AF" w14:textId="77777777" w:rsidR="00EA349A" w:rsidRPr="008A0D0E" w:rsidRDefault="00EA349A" w:rsidP="00EA349A">
      <w:pPr>
        <w:jc w:val="both"/>
        <w:rPr>
          <w:rFonts w:ascii="Arial" w:hAnsi="Arial" w:cs="Arial"/>
          <w:sz w:val="20"/>
        </w:rPr>
      </w:pPr>
      <w:r w:rsidRPr="008A0D0E">
        <w:rPr>
          <w:rFonts w:ascii="Arial" w:hAnsi="Arial" w:cs="Arial"/>
          <w:b/>
          <w:sz w:val="20"/>
        </w:rPr>
        <w:t>Durée de valorisation</w:t>
      </w:r>
      <w:r w:rsidRPr="008A0D0E">
        <w:rPr>
          <w:rFonts w:ascii="Arial" w:hAnsi="Arial" w:cs="Arial"/>
          <w:sz w:val="20"/>
        </w:rPr>
        <w:t> :</w:t>
      </w:r>
    </w:p>
    <w:p w14:paraId="74BD1CD5" w14:textId="77777777" w:rsidR="00EA349A" w:rsidRPr="008A0D0E" w:rsidRDefault="00EA349A" w:rsidP="00EA349A">
      <w:pPr>
        <w:jc w:val="both"/>
        <w:rPr>
          <w:rFonts w:ascii="Arial" w:hAnsi="Arial" w:cs="Arial"/>
          <w:sz w:val="20"/>
        </w:rPr>
      </w:pPr>
      <w:r w:rsidRPr="008A0D0E">
        <w:rPr>
          <w:rFonts w:ascii="Arial" w:hAnsi="Arial" w:cs="Arial"/>
          <w:sz w:val="20"/>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1608193C" w14:textId="77777777" w:rsidR="00EA349A" w:rsidRPr="008A0D0E" w:rsidRDefault="00EA349A" w:rsidP="00EA349A">
      <w:pPr>
        <w:jc w:val="both"/>
        <w:rPr>
          <w:rFonts w:ascii="Arial" w:hAnsi="Arial" w:cs="Arial"/>
          <w:sz w:val="20"/>
        </w:rPr>
      </w:pPr>
      <w:r w:rsidRPr="008A0D0E">
        <w:rPr>
          <w:rFonts w:ascii="Arial" w:hAnsi="Arial" w:cs="Arial"/>
          <w:sz w:val="20"/>
        </w:rPr>
        <w:t>Une personne reste éligible au dispositif Clause Emploi, tous employeurs confondus, sur 24 mois à compter de la date de son premier contrat lié à une clause emploi.</w:t>
      </w:r>
    </w:p>
    <w:p w14:paraId="4FBCBE08" w14:textId="77777777" w:rsidR="00EA349A" w:rsidRPr="008A0D0E" w:rsidRDefault="00EA349A" w:rsidP="00EA349A">
      <w:pPr>
        <w:jc w:val="both"/>
        <w:rPr>
          <w:rFonts w:ascii="Arial" w:hAnsi="Arial" w:cs="Arial"/>
          <w:color w:val="E36C0A"/>
          <w:sz w:val="20"/>
        </w:rPr>
      </w:pPr>
    </w:p>
    <w:p w14:paraId="16D30B55" w14:textId="77777777" w:rsidR="00EA349A" w:rsidRPr="008A0D0E" w:rsidRDefault="00EA349A" w:rsidP="00EA349A">
      <w:pPr>
        <w:jc w:val="both"/>
        <w:rPr>
          <w:rFonts w:ascii="Arial" w:hAnsi="Arial" w:cs="Arial"/>
          <w:sz w:val="20"/>
        </w:rPr>
      </w:pPr>
      <w:r w:rsidRPr="008A0D0E">
        <w:rPr>
          <w:rFonts w:ascii="Arial" w:hAnsi="Arial" w:cs="Arial"/>
          <w:b/>
          <w:sz w:val="20"/>
        </w:rPr>
        <w:t xml:space="preserve">Dans tous les cas, la validation préalable de l’éligibilité des personnes bénéficiaires de la clause devra faire l’objet d’une demande </w:t>
      </w:r>
      <w:r w:rsidRPr="008A0D0E">
        <w:rPr>
          <w:rFonts w:ascii="Arial" w:hAnsi="Arial" w:cs="Arial"/>
          <w:sz w:val="20"/>
        </w:rPr>
        <w:t>auprès de l’équipe Clause Emploi de Grenoble-Alpes Métropole.</w:t>
      </w:r>
    </w:p>
    <w:p w14:paraId="396667DD" w14:textId="77777777" w:rsidR="00EA349A" w:rsidRPr="008A0D0E" w:rsidRDefault="00EA349A" w:rsidP="00EA349A">
      <w:pPr>
        <w:jc w:val="both"/>
        <w:rPr>
          <w:rFonts w:ascii="Arial" w:hAnsi="Arial" w:cs="Arial"/>
          <w:sz w:val="20"/>
        </w:rPr>
      </w:pPr>
    </w:p>
    <w:p w14:paraId="28AB54AA" w14:textId="77777777" w:rsidR="00EA349A" w:rsidRPr="008A0D0E" w:rsidRDefault="00EA349A" w:rsidP="00EA349A">
      <w:pPr>
        <w:jc w:val="both"/>
        <w:rPr>
          <w:rFonts w:ascii="Arial" w:hAnsi="Arial" w:cs="Arial"/>
          <w:sz w:val="20"/>
        </w:rPr>
      </w:pPr>
    </w:p>
    <w:p w14:paraId="4FDBCD42" w14:textId="77777777" w:rsidR="00EA349A" w:rsidRPr="008A0D0E" w:rsidRDefault="00EA349A" w:rsidP="000B382E">
      <w:pPr>
        <w:numPr>
          <w:ilvl w:val="0"/>
          <w:numId w:val="22"/>
        </w:numPr>
        <w:jc w:val="both"/>
        <w:rPr>
          <w:rFonts w:ascii="Arial" w:hAnsi="Arial" w:cs="Arial"/>
          <w:b/>
          <w:sz w:val="20"/>
          <w:u w:val="single"/>
        </w:rPr>
      </w:pPr>
      <w:r w:rsidRPr="008A0D0E">
        <w:rPr>
          <w:rFonts w:ascii="Arial" w:hAnsi="Arial" w:cs="Arial"/>
          <w:b/>
          <w:sz w:val="20"/>
          <w:u w:val="single"/>
        </w:rPr>
        <w:t>MODALITES DE MISE EN OEUVRE</w:t>
      </w:r>
    </w:p>
    <w:p w14:paraId="3E5E2C1A" w14:textId="77777777" w:rsidR="00EA349A" w:rsidRPr="008A0D0E" w:rsidRDefault="00EA349A" w:rsidP="00EA349A">
      <w:pPr>
        <w:jc w:val="both"/>
        <w:rPr>
          <w:rFonts w:ascii="Arial" w:hAnsi="Arial" w:cs="Arial"/>
          <w:sz w:val="20"/>
        </w:rPr>
      </w:pPr>
    </w:p>
    <w:p w14:paraId="3DCEB417" w14:textId="77777777" w:rsidR="00EA349A" w:rsidRPr="008A0D0E" w:rsidRDefault="00EA349A" w:rsidP="00EA349A">
      <w:pPr>
        <w:jc w:val="both"/>
        <w:rPr>
          <w:rFonts w:ascii="Arial" w:hAnsi="Arial" w:cs="Arial"/>
          <w:sz w:val="20"/>
        </w:rPr>
      </w:pPr>
      <w:r w:rsidRPr="008A0D0E">
        <w:rPr>
          <w:rFonts w:ascii="Arial" w:hAnsi="Arial" w:cs="Arial"/>
          <w:sz w:val="20"/>
        </w:rPr>
        <w:t>Pour satisfaire son engagement, le Titulaire peut :</w:t>
      </w:r>
    </w:p>
    <w:p w14:paraId="3DDFBD9B" w14:textId="77777777" w:rsidR="00EA349A" w:rsidRPr="008A0D0E" w:rsidRDefault="00EA349A" w:rsidP="000B382E">
      <w:pPr>
        <w:numPr>
          <w:ilvl w:val="0"/>
          <w:numId w:val="15"/>
        </w:numPr>
        <w:jc w:val="both"/>
        <w:rPr>
          <w:rFonts w:ascii="Arial" w:hAnsi="Arial" w:cs="Arial"/>
          <w:sz w:val="20"/>
        </w:rPr>
      </w:pPr>
      <w:proofErr w:type="gramStart"/>
      <w:r w:rsidRPr="008A0D0E">
        <w:rPr>
          <w:rFonts w:ascii="Arial" w:hAnsi="Arial" w:cs="Arial"/>
          <w:sz w:val="20"/>
        </w:rPr>
        <w:t>soit</w:t>
      </w:r>
      <w:proofErr w:type="gramEnd"/>
      <w:r w:rsidRPr="008A0D0E">
        <w:rPr>
          <w:rFonts w:ascii="Arial" w:hAnsi="Arial" w:cs="Arial"/>
          <w:sz w:val="20"/>
        </w:rPr>
        <w:t xml:space="preserve"> recruter directement les bénéficiaires au sein des catégories listées ci-dessus ;</w:t>
      </w:r>
    </w:p>
    <w:p w14:paraId="4B79C8B0" w14:textId="77777777" w:rsidR="00EA349A" w:rsidRPr="008A0D0E" w:rsidRDefault="00EA349A" w:rsidP="000B382E">
      <w:pPr>
        <w:numPr>
          <w:ilvl w:val="0"/>
          <w:numId w:val="15"/>
        </w:numPr>
        <w:jc w:val="both"/>
        <w:rPr>
          <w:rFonts w:ascii="Arial" w:hAnsi="Arial" w:cs="Arial"/>
          <w:sz w:val="20"/>
        </w:rPr>
      </w:pPr>
      <w:proofErr w:type="gramStart"/>
      <w:r w:rsidRPr="008A0D0E">
        <w:rPr>
          <w:rFonts w:ascii="Arial" w:hAnsi="Arial" w:cs="Arial"/>
          <w:sz w:val="20"/>
        </w:rPr>
        <w:t>soit</w:t>
      </w:r>
      <w:proofErr w:type="gramEnd"/>
      <w:r w:rsidRPr="008A0D0E">
        <w:rPr>
          <w:rFonts w:ascii="Arial" w:hAnsi="Arial" w:cs="Arial"/>
          <w:sz w:val="20"/>
        </w:rPr>
        <w:t xml:space="preserve">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1A14D890" w14:textId="77777777" w:rsidR="00EA349A" w:rsidRPr="008A0D0E" w:rsidRDefault="00EA349A" w:rsidP="000B382E">
      <w:pPr>
        <w:numPr>
          <w:ilvl w:val="0"/>
          <w:numId w:val="15"/>
        </w:numPr>
        <w:jc w:val="both"/>
        <w:rPr>
          <w:rFonts w:ascii="Arial" w:hAnsi="Arial" w:cs="Arial"/>
          <w:sz w:val="20"/>
        </w:rPr>
      </w:pPr>
      <w:proofErr w:type="gramStart"/>
      <w:r w:rsidRPr="008A0D0E">
        <w:rPr>
          <w:rFonts w:ascii="Arial" w:hAnsi="Arial" w:cs="Arial"/>
          <w:sz w:val="20"/>
        </w:rPr>
        <w:t>soit</w:t>
      </w:r>
      <w:proofErr w:type="gramEnd"/>
      <w:r w:rsidRPr="008A0D0E">
        <w:rPr>
          <w:rFonts w:ascii="Arial" w:hAnsi="Arial" w:cs="Arial"/>
          <w:sz w:val="20"/>
        </w:rPr>
        <w:t xml:space="preserve"> recourir à un groupement d’employeurs pour l’insertion et la qualification (G.E.I.Q.) pour la réalisation de tout ou partie des heures d’insertion ;</w:t>
      </w:r>
    </w:p>
    <w:p w14:paraId="2CC4D0E0" w14:textId="77777777" w:rsidR="00EA349A" w:rsidRPr="008A0D0E" w:rsidRDefault="00EA349A" w:rsidP="000B382E">
      <w:pPr>
        <w:numPr>
          <w:ilvl w:val="0"/>
          <w:numId w:val="15"/>
        </w:numPr>
        <w:jc w:val="both"/>
        <w:rPr>
          <w:rFonts w:ascii="Arial" w:hAnsi="Arial" w:cs="Arial"/>
          <w:sz w:val="20"/>
        </w:rPr>
      </w:pPr>
      <w:proofErr w:type="gramStart"/>
      <w:r w:rsidRPr="008A0D0E">
        <w:rPr>
          <w:rFonts w:ascii="Arial" w:hAnsi="Arial" w:cs="Arial"/>
          <w:sz w:val="20"/>
        </w:rPr>
        <w:t>soit</w:t>
      </w:r>
      <w:proofErr w:type="gramEnd"/>
      <w:r w:rsidRPr="008A0D0E">
        <w:rPr>
          <w:rFonts w:ascii="Arial" w:hAnsi="Arial" w:cs="Arial"/>
          <w:sz w:val="20"/>
        </w:rPr>
        <w:t xml:space="preserve"> sous-traiter ou </w:t>
      </w:r>
      <w:proofErr w:type="spellStart"/>
      <w:r w:rsidRPr="008A0D0E">
        <w:rPr>
          <w:rFonts w:ascii="Arial" w:hAnsi="Arial" w:cs="Arial"/>
          <w:sz w:val="20"/>
        </w:rPr>
        <w:t>co</w:t>
      </w:r>
      <w:proofErr w:type="spellEnd"/>
      <w:r w:rsidRPr="008A0D0E">
        <w:rPr>
          <w:rFonts w:ascii="Arial" w:hAnsi="Arial" w:cs="Arial"/>
          <w:sz w:val="20"/>
        </w:rPr>
        <w:t>-traiter tout ou partie des heures d’insertion à une structure d’insertion par l’activité économique (SIAE) ou une structure du travail protégé ou adapté (STPA).</w:t>
      </w:r>
    </w:p>
    <w:p w14:paraId="158DDC92" w14:textId="77777777" w:rsidR="00EA349A" w:rsidRPr="008A0D0E" w:rsidRDefault="00EA349A" w:rsidP="00EA349A">
      <w:pPr>
        <w:jc w:val="both"/>
        <w:rPr>
          <w:rFonts w:ascii="Arial" w:hAnsi="Arial" w:cs="Arial"/>
          <w:sz w:val="20"/>
        </w:rPr>
      </w:pPr>
    </w:p>
    <w:p w14:paraId="7E53938B" w14:textId="77777777" w:rsidR="00EA349A" w:rsidRPr="008A0D0E" w:rsidRDefault="00EA349A" w:rsidP="00EA349A">
      <w:pPr>
        <w:jc w:val="both"/>
        <w:rPr>
          <w:rFonts w:ascii="Arial" w:hAnsi="Arial" w:cs="Arial"/>
          <w:sz w:val="20"/>
        </w:rPr>
      </w:pPr>
      <w:r w:rsidRPr="008A0D0E">
        <w:rPr>
          <w:rFonts w:ascii="Arial" w:hAnsi="Arial" w:cs="Arial"/>
          <w:sz w:val="20"/>
        </w:rPr>
        <w:t xml:space="preserve">Les coordonnées des opérateurs cités sont disponibles sur </w:t>
      </w:r>
    </w:p>
    <w:p w14:paraId="675038C6" w14:textId="77777777" w:rsidR="00EA349A" w:rsidRPr="008A0D0E" w:rsidRDefault="003E38D1" w:rsidP="00EA349A">
      <w:pPr>
        <w:jc w:val="both"/>
        <w:rPr>
          <w:rStyle w:val="Lienhypertexte"/>
          <w:rFonts w:ascii="Arial" w:hAnsi="Arial" w:cs="Arial"/>
          <w:sz w:val="20"/>
        </w:rPr>
      </w:pPr>
      <w:hyperlink r:id="rId16" w:history="1">
        <w:r w:rsidR="00EA349A" w:rsidRPr="008A0D0E">
          <w:rPr>
            <w:rStyle w:val="Lienhypertexte"/>
            <w:rFonts w:ascii="Arial" w:hAnsi="Arial" w:cs="Arial"/>
            <w:sz w:val="20"/>
          </w:rPr>
          <w:t>https://emploi.grenoblealpesmetropole.fr/ iste-des-partenaires-du-recrutement-du-dispositif-clause-emploi.pdf</w:t>
        </w:r>
      </w:hyperlink>
    </w:p>
    <w:p w14:paraId="0B9EF8BF" w14:textId="77777777" w:rsidR="00EA349A" w:rsidRPr="008A0D0E" w:rsidRDefault="00EA349A" w:rsidP="00EA349A">
      <w:pPr>
        <w:jc w:val="both"/>
        <w:rPr>
          <w:rFonts w:ascii="Arial" w:hAnsi="Arial" w:cs="Arial"/>
          <w:sz w:val="20"/>
        </w:rPr>
      </w:pPr>
    </w:p>
    <w:p w14:paraId="6CB971AE" w14:textId="77777777" w:rsidR="00EA349A" w:rsidRPr="008A0D0E" w:rsidRDefault="00EA349A" w:rsidP="00EA349A">
      <w:pPr>
        <w:jc w:val="both"/>
        <w:rPr>
          <w:rFonts w:ascii="Arial" w:hAnsi="Arial" w:cs="Arial"/>
          <w:sz w:val="20"/>
        </w:rPr>
      </w:pPr>
      <w:r w:rsidRPr="008A0D0E">
        <w:rPr>
          <w:rFonts w:ascii="Arial" w:hAnsi="Arial" w:cs="Arial"/>
          <w:sz w:val="20"/>
        </w:rPr>
        <w:t xml:space="preserve">Les offres de services et les coordonnées des SIAE et STPA sont disponibles sur les sites : </w:t>
      </w:r>
    </w:p>
    <w:p w14:paraId="214B0631" w14:textId="77777777" w:rsidR="00EA349A" w:rsidRPr="008A0D0E" w:rsidRDefault="003E38D1" w:rsidP="00EA349A">
      <w:pPr>
        <w:jc w:val="both"/>
        <w:rPr>
          <w:rFonts w:ascii="Arial" w:hAnsi="Arial" w:cs="Arial"/>
          <w:sz w:val="20"/>
        </w:rPr>
      </w:pPr>
      <w:hyperlink r:id="rId17" w:history="1">
        <w:r w:rsidR="00EA349A" w:rsidRPr="008A0D0E">
          <w:rPr>
            <w:rStyle w:val="Lienhypertexte"/>
            <w:rFonts w:ascii="Arial" w:hAnsi="Arial" w:cs="Arial"/>
            <w:sz w:val="20"/>
          </w:rPr>
          <w:t>Les structures - Territoires Insertion 38 (ti38.fr)</w:t>
        </w:r>
      </w:hyperlink>
    </w:p>
    <w:p w14:paraId="56394185" w14:textId="77777777" w:rsidR="00EA349A" w:rsidRPr="008A0D0E" w:rsidRDefault="003E38D1" w:rsidP="00EA349A">
      <w:pPr>
        <w:jc w:val="both"/>
        <w:rPr>
          <w:rStyle w:val="Lienhypertexte"/>
          <w:rFonts w:ascii="Arial" w:hAnsi="Arial" w:cs="Arial"/>
          <w:sz w:val="20"/>
        </w:rPr>
      </w:pPr>
      <w:hyperlink r:id="rId18" w:history="1">
        <w:r w:rsidR="00EA349A" w:rsidRPr="008A0D0E">
          <w:rPr>
            <w:rStyle w:val="Lienhypertexte"/>
            <w:rFonts w:ascii="Arial" w:hAnsi="Arial" w:cs="Arial"/>
            <w:sz w:val="20"/>
          </w:rPr>
          <w:t>https://lemarche.inclusion.beta.gouv.fr/</w:t>
        </w:r>
      </w:hyperlink>
    </w:p>
    <w:p w14:paraId="6D935C3D" w14:textId="77777777" w:rsidR="00EA349A" w:rsidRPr="008A0D0E" w:rsidRDefault="00EA349A" w:rsidP="00EA349A">
      <w:pPr>
        <w:jc w:val="both"/>
        <w:rPr>
          <w:rStyle w:val="Lienhypertexte"/>
          <w:rFonts w:ascii="Arial" w:hAnsi="Arial" w:cs="Arial"/>
          <w:sz w:val="20"/>
        </w:rPr>
      </w:pPr>
    </w:p>
    <w:p w14:paraId="49467098" w14:textId="77777777" w:rsidR="00EA349A" w:rsidRPr="008A0D0E" w:rsidRDefault="00EA349A" w:rsidP="00EA349A">
      <w:pPr>
        <w:jc w:val="both"/>
        <w:rPr>
          <w:rFonts w:ascii="Arial" w:hAnsi="Arial" w:cs="Arial"/>
          <w:color w:val="000000"/>
          <w:sz w:val="20"/>
        </w:rPr>
      </w:pPr>
    </w:p>
    <w:p w14:paraId="2E5A485E" w14:textId="77777777" w:rsidR="00EA349A" w:rsidRPr="008A0D0E" w:rsidRDefault="00EA349A" w:rsidP="000B382E">
      <w:pPr>
        <w:numPr>
          <w:ilvl w:val="0"/>
          <w:numId w:val="22"/>
        </w:numPr>
        <w:jc w:val="both"/>
        <w:rPr>
          <w:rFonts w:ascii="Arial" w:hAnsi="Arial" w:cs="Arial"/>
          <w:b/>
          <w:sz w:val="20"/>
          <w:u w:val="single"/>
        </w:rPr>
      </w:pPr>
      <w:r w:rsidRPr="008A0D0E">
        <w:rPr>
          <w:rFonts w:ascii="Arial" w:hAnsi="Arial" w:cs="Arial"/>
          <w:b/>
          <w:sz w:val="20"/>
          <w:u w:val="single"/>
        </w:rPr>
        <w:t>L’ACCOMPAGNEMENT DE L’ACTION</w:t>
      </w:r>
    </w:p>
    <w:p w14:paraId="58970D1F" w14:textId="77777777" w:rsidR="00EA349A" w:rsidRPr="008A0D0E" w:rsidRDefault="00EA349A" w:rsidP="00EA349A">
      <w:pPr>
        <w:jc w:val="both"/>
        <w:rPr>
          <w:rFonts w:ascii="Arial" w:hAnsi="Arial" w:cs="Arial"/>
          <w:sz w:val="20"/>
        </w:rPr>
      </w:pPr>
    </w:p>
    <w:p w14:paraId="35DF4956" w14:textId="77777777" w:rsidR="00EA349A" w:rsidRPr="008A0D0E" w:rsidRDefault="00EA349A" w:rsidP="00EA349A">
      <w:pPr>
        <w:jc w:val="both"/>
        <w:rPr>
          <w:rFonts w:ascii="Arial" w:hAnsi="Arial" w:cs="Arial"/>
          <w:sz w:val="20"/>
        </w:rPr>
      </w:pPr>
      <w:r w:rsidRPr="008A0D0E">
        <w:rPr>
          <w:rFonts w:ascii="Arial" w:hAnsi="Arial" w:cs="Arial"/>
          <w:sz w:val="20"/>
        </w:rPr>
        <w:t>L’équipe Clause Emploi de Grenoble-Alpes Métropole s’engage à accompagner l'entreprise titulaire du marché.</w:t>
      </w:r>
    </w:p>
    <w:p w14:paraId="520D315F" w14:textId="77777777" w:rsidR="00EA349A" w:rsidRPr="008A0D0E" w:rsidRDefault="00EA349A" w:rsidP="00EA349A">
      <w:pPr>
        <w:jc w:val="both"/>
        <w:rPr>
          <w:rFonts w:ascii="Arial" w:hAnsi="Arial" w:cs="Arial"/>
          <w:sz w:val="20"/>
        </w:rPr>
      </w:pPr>
      <w:r w:rsidRPr="008A0D0E">
        <w:rPr>
          <w:rFonts w:ascii="Arial" w:hAnsi="Arial" w:cs="Arial"/>
          <w:sz w:val="20"/>
        </w:rPr>
        <w:t>Pour ce faire, elle mobilise, ses agents ou partenaires qui auront notamment pour mission :</w:t>
      </w:r>
    </w:p>
    <w:p w14:paraId="5F2BEE24"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de</w:t>
      </w:r>
      <w:proofErr w:type="gramEnd"/>
      <w:r w:rsidRPr="008A0D0E">
        <w:rPr>
          <w:rFonts w:ascii="Arial" w:hAnsi="Arial" w:cs="Arial"/>
          <w:sz w:val="20"/>
        </w:rPr>
        <w:t xml:space="preserve"> suivre et de faciliter par tous moyens l’application de la clause, de mettre en relation les entreprises et les bénéficiaires potentiels ;</w:t>
      </w:r>
    </w:p>
    <w:p w14:paraId="335BB2BF"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de</w:t>
      </w:r>
      <w:proofErr w:type="gramEnd"/>
      <w:r w:rsidRPr="008A0D0E">
        <w:rPr>
          <w:rFonts w:ascii="Arial" w:hAnsi="Arial" w:cs="Arial"/>
          <w:sz w:val="20"/>
        </w:rPr>
        <w:t xml:space="preserve"> proposer des personnes susceptibles de bénéficier des mesures d’insertion avec le concours des organismes spécialisés et d’accompagner leur suivi.</w:t>
      </w:r>
    </w:p>
    <w:p w14:paraId="5FE510CB"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d’informer</w:t>
      </w:r>
      <w:proofErr w:type="gramEnd"/>
      <w:r w:rsidRPr="008A0D0E">
        <w:rPr>
          <w:rFonts w:ascii="Arial" w:hAnsi="Arial" w:cs="Arial"/>
          <w:sz w:val="20"/>
        </w:rPr>
        <w:t xml:space="preserve"> les entreprises sur les dispositifs et les accompagnements personnalisés. </w:t>
      </w:r>
    </w:p>
    <w:p w14:paraId="71C2198E"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d’étudier</w:t>
      </w:r>
      <w:proofErr w:type="gramEnd"/>
      <w:r w:rsidRPr="008A0D0E">
        <w:rPr>
          <w:rFonts w:ascii="Arial" w:hAnsi="Arial" w:cs="Arial"/>
          <w:sz w:val="20"/>
        </w:rPr>
        <w:t xml:space="preserve"> les actions de formation professionnalisantes éventuelles, en lien avec les financeurs publics ;</w:t>
      </w:r>
    </w:p>
    <w:p w14:paraId="3E5B464F"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lastRenderedPageBreak/>
        <w:t>d'aider</w:t>
      </w:r>
      <w:proofErr w:type="gramEnd"/>
      <w:r w:rsidRPr="008A0D0E">
        <w:rPr>
          <w:rFonts w:ascii="Arial" w:hAnsi="Arial" w:cs="Arial"/>
          <w:sz w:val="20"/>
        </w:rPr>
        <w:t xml:space="preserve"> le titulaire à préciser ses besoins et les moyens par lesquels il compte réaliser ses engagements ;</w:t>
      </w:r>
    </w:p>
    <w:p w14:paraId="4EA529ED"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d'assurer</w:t>
      </w:r>
      <w:proofErr w:type="gramEnd"/>
      <w:r w:rsidRPr="008A0D0E">
        <w:rPr>
          <w:rFonts w:ascii="Arial" w:hAnsi="Arial" w:cs="Arial"/>
          <w:sz w:val="20"/>
        </w:rPr>
        <w:t xml:space="preserve"> un suivi de l'exécution de la clause durant toute la durée du marché.</w:t>
      </w:r>
    </w:p>
    <w:p w14:paraId="31465226" w14:textId="77777777" w:rsidR="00EA349A" w:rsidRPr="008A0D0E" w:rsidRDefault="00EA349A" w:rsidP="000B382E">
      <w:pPr>
        <w:numPr>
          <w:ilvl w:val="0"/>
          <w:numId w:val="16"/>
        </w:numPr>
        <w:jc w:val="both"/>
        <w:rPr>
          <w:rFonts w:ascii="Arial" w:hAnsi="Arial" w:cs="Arial"/>
          <w:sz w:val="20"/>
        </w:rPr>
      </w:pPr>
      <w:proofErr w:type="gramStart"/>
      <w:r w:rsidRPr="008A0D0E">
        <w:rPr>
          <w:rFonts w:ascii="Arial" w:hAnsi="Arial" w:cs="Arial"/>
          <w:sz w:val="20"/>
        </w:rPr>
        <w:t>d’appuyer</w:t>
      </w:r>
      <w:proofErr w:type="gramEnd"/>
      <w:r w:rsidRPr="008A0D0E">
        <w:rPr>
          <w:rFonts w:ascii="Arial" w:hAnsi="Arial" w:cs="Arial"/>
          <w:sz w:val="20"/>
        </w:rPr>
        <w:t xml:space="preserve"> le titulaire en cas de difficulté à mettre en œuvre la clause </w:t>
      </w:r>
    </w:p>
    <w:p w14:paraId="71CA489A" w14:textId="77777777" w:rsidR="00EA349A" w:rsidRPr="008A0D0E" w:rsidRDefault="00EA349A" w:rsidP="00EA349A">
      <w:pPr>
        <w:spacing w:after="200" w:line="276" w:lineRule="auto"/>
        <w:ind w:left="360"/>
        <w:jc w:val="both"/>
        <w:rPr>
          <w:rFonts w:ascii="Arial" w:hAnsi="Arial" w:cs="Arial"/>
          <w:i/>
          <w:sz w:val="20"/>
        </w:rPr>
      </w:pPr>
    </w:p>
    <w:p w14:paraId="7850431D" w14:textId="77777777" w:rsidR="00EA349A" w:rsidRPr="008A0D0E" w:rsidRDefault="00EA349A" w:rsidP="000B382E">
      <w:pPr>
        <w:numPr>
          <w:ilvl w:val="0"/>
          <w:numId w:val="22"/>
        </w:numPr>
        <w:jc w:val="both"/>
        <w:rPr>
          <w:rFonts w:ascii="Arial" w:hAnsi="Arial" w:cs="Arial"/>
          <w:b/>
          <w:sz w:val="20"/>
          <w:u w:val="single"/>
        </w:rPr>
      </w:pPr>
      <w:r w:rsidRPr="008A0D0E">
        <w:rPr>
          <w:rFonts w:ascii="Arial" w:hAnsi="Arial" w:cs="Arial"/>
          <w:b/>
          <w:sz w:val="20"/>
          <w:u w:val="single"/>
        </w:rPr>
        <w:t>SUIVI ET CONTROLE DE LA CLAUSE EMPLOI</w:t>
      </w:r>
    </w:p>
    <w:p w14:paraId="3A2BA373" w14:textId="77777777" w:rsidR="00EA349A" w:rsidRPr="008A0D0E" w:rsidRDefault="00EA349A" w:rsidP="00EA349A">
      <w:pPr>
        <w:jc w:val="both"/>
        <w:rPr>
          <w:rFonts w:ascii="Arial" w:hAnsi="Arial" w:cs="Arial"/>
          <w:sz w:val="20"/>
        </w:rPr>
      </w:pPr>
    </w:p>
    <w:p w14:paraId="372A4C9E" w14:textId="77777777" w:rsidR="00EA349A" w:rsidRPr="008A0D0E" w:rsidRDefault="00EA349A" w:rsidP="00EA349A">
      <w:pPr>
        <w:jc w:val="both"/>
        <w:rPr>
          <w:rFonts w:ascii="Arial" w:hAnsi="Arial" w:cs="Arial"/>
          <w:sz w:val="20"/>
        </w:rPr>
      </w:pPr>
      <w:r w:rsidRPr="008A0D0E">
        <w:rPr>
          <w:rFonts w:ascii="Arial" w:hAnsi="Arial" w:cs="Arial"/>
          <w:sz w:val="20"/>
        </w:rPr>
        <w:t>Pendant et à l’issue du marché, le CEA</w:t>
      </w:r>
      <w:r w:rsidRPr="008A0D0E">
        <w:rPr>
          <w:rFonts w:ascii="Arial" w:hAnsi="Arial" w:cs="Arial"/>
          <w:b/>
          <w:color w:val="FF0000"/>
          <w:sz w:val="20"/>
        </w:rPr>
        <w:t xml:space="preserve"> </w:t>
      </w:r>
      <w:r w:rsidRPr="008A0D0E">
        <w:rPr>
          <w:rFonts w:ascii="Arial" w:hAnsi="Arial" w:cs="Arial"/>
          <w:sz w:val="20"/>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6CCA1B11" w14:textId="77777777" w:rsidR="00EA349A" w:rsidRPr="008A0D0E" w:rsidRDefault="00EA349A" w:rsidP="00EA349A">
      <w:pPr>
        <w:jc w:val="both"/>
        <w:rPr>
          <w:rFonts w:ascii="Arial" w:hAnsi="Arial" w:cs="Arial"/>
          <w:sz w:val="20"/>
        </w:rPr>
      </w:pPr>
    </w:p>
    <w:p w14:paraId="207D5AEE" w14:textId="77777777" w:rsidR="00EA349A" w:rsidRPr="008A0D0E" w:rsidRDefault="00EA349A" w:rsidP="00EA349A">
      <w:pPr>
        <w:ind w:firstLine="708"/>
        <w:jc w:val="both"/>
        <w:rPr>
          <w:rFonts w:ascii="Arial" w:hAnsi="Arial" w:cs="Arial"/>
          <w:b/>
          <w:sz w:val="20"/>
          <w:u w:val="single"/>
        </w:rPr>
      </w:pPr>
      <w:r w:rsidRPr="008A0D0E">
        <w:rPr>
          <w:rFonts w:ascii="Arial" w:hAnsi="Arial" w:cs="Arial"/>
          <w:b/>
          <w:sz w:val="20"/>
          <w:u w:val="single"/>
        </w:rPr>
        <w:t>Au démarrage du marché</w:t>
      </w:r>
    </w:p>
    <w:p w14:paraId="04162AC4" w14:textId="77777777" w:rsidR="00EA349A" w:rsidRPr="008A0D0E" w:rsidRDefault="00EA349A" w:rsidP="00EA349A">
      <w:pPr>
        <w:jc w:val="both"/>
        <w:rPr>
          <w:rFonts w:ascii="Arial" w:hAnsi="Arial" w:cs="Arial"/>
          <w:sz w:val="20"/>
        </w:rPr>
      </w:pPr>
    </w:p>
    <w:p w14:paraId="61734D8F" w14:textId="77777777" w:rsidR="00EA349A" w:rsidRPr="008A0D0E" w:rsidRDefault="00EA349A" w:rsidP="00EA349A">
      <w:pPr>
        <w:jc w:val="both"/>
        <w:rPr>
          <w:rFonts w:ascii="Arial" w:hAnsi="Arial" w:cs="Arial"/>
          <w:sz w:val="20"/>
        </w:rPr>
      </w:pPr>
      <w:r w:rsidRPr="008A0D0E">
        <w:rPr>
          <w:rFonts w:ascii="Arial" w:hAnsi="Arial" w:cs="Arial"/>
          <w:sz w:val="20"/>
        </w:rPr>
        <w:t xml:space="preserve">Dans un </w:t>
      </w:r>
      <w:r w:rsidRPr="008A0D0E">
        <w:rPr>
          <w:rFonts w:ascii="Arial" w:hAnsi="Arial" w:cs="Arial"/>
          <w:b/>
          <w:sz w:val="20"/>
        </w:rPr>
        <w:t>délai de 1 mois à compter de la date de notification du marché ou de l'ordre de service N° 1 – début de la phase de préparation du chantier –</w:t>
      </w:r>
      <w:r w:rsidRPr="008A0D0E">
        <w:rPr>
          <w:rFonts w:ascii="Arial" w:hAnsi="Arial" w:cs="Arial"/>
          <w:sz w:val="20"/>
        </w:rPr>
        <w:t xml:space="preserve"> le Titulaire informe par courriel l’équipe Clause Emploi de Grenoble Alpes Métropole des dispositions qu'elle compte prendre pour assurer le respect de la clause emploi.</w:t>
      </w:r>
    </w:p>
    <w:p w14:paraId="1F73552C" w14:textId="77777777" w:rsidR="00EA349A" w:rsidRPr="008A0D0E" w:rsidRDefault="00EA349A" w:rsidP="00EA349A">
      <w:pPr>
        <w:jc w:val="both"/>
        <w:rPr>
          <w:rFonts w:ascii="Arial" w:hAnsi="Arial" w:cs="Arial"/>
          <w:sz w:val="20"/>
        </w:rPr>
      </w:pPr>
    </w:p>
    <w:p w14:paraId="269733E1" w14:textId="77777777" w:rsidR="00EA349A" w:rsidRPr="008A0D0E" w:rsidRDefault="00EA349A" w:rsidP="00EA349A">
      <w:pPr>
        <w:jc w:val="both"/>
        <w:rPr>
          <w:rFonts w:ascii="Arial" w:hAnsi="Arial" w:cs="Arial"/>
          <w:sz w:val="20"/>
        </w:rPr>
      </w:pPr>
      <w:r w:rsidRPr="008A0D0E">
        <w:rPr>
          <w:rFonts w:ascii="Arial" w:hAnsi="Arial" w:cs="Arial"/>
          <w:sz w:val="20"/>
        </w:rPr>
        <w:t>En cas de sous-traitance, le titulaire informe l’équipe clause emploi de la répartition des heures sous-traitée dès le démarrage de l’intervention du sous-traitant.</w:t>
      </w:r>
    </w:p>
    <w:p w14:paraId="11AE0FBD" w14:textId="77777777" w:rsidR="00EA349A" w:rsidRPr="008A0D0E" w:rsidRDefault="00EA349A" w:rsidP="00EA349A">
      <w:pPr>
        <w:jc w:val="both"/>
        <w:rPr>
          <w:rFonts w:ascii="Arial" w:hAnsi="Arial" w:cs="Arial"/>
          <w:sz w:val="20"/>
        </w:rPr>
      </w:pPr>
    </w:p>
    <w:p w14:paraId="5D9E86B2" w14:textId="77777777" w:rsidR="00EA349A" w:rsidRPr="008A0D0E" w:rsidRDefault="00EA349A" w:rsidP="00EA349A">
      <w:pPr>
        <w:ind w:firstLine="708"/>
        <w:jc w:val="both"/>
        <w:rPr>
          <w:rFonts w:ascii="Arial" w:hAnsi="Arial" w:cs="Arial"/>
          <w:b/>
          <w:sz w:val="20"/>
          <w:u w:val="single"/>
        </w:rPr>
      </w:pPr>
      <w:r w:rsidRPr="008A0D0E">
        <w:rPr>
          <w:rFonts w:ascii="Arial" w:hAnsi="Arial" w:cs="Arial"/>
          <w:b/>
          <w:sz w:val="20"/>
          <w:u w:val="single"/>
        </w:rPr>
        <w:t>Avant l’embauche</w:t>
      </w:r>
    </w:p>
    <w:p w14:paraId="25A24DFB" w14:textId="77777777" w:rsidR="00EA349A" w:rsidRPr="008A0D0E" w:rsidRDefault="00EA349A" w:rsidP="00EA349A">
      <w:pPr>
        <w:jc w:val="both"/>
        <w:rPr>
          <w:rFonts w:ascii="Arial" w:hAnsi="Arial" w:cs="Arial"/>
          <w:sz w:val="20"/>
        </w:rPr>
      </w:pPr>
    </w:p>
    <w:p w14:paraId="5E965E90" w14:textId="77777777" w:rsidR="00EA349A" w:rsidRPr="008A0D0E" w:rsidRDefault="00EA349A" w:rsidP="00EA349A">
      <w:pPr>
        <w:jc w:val="both"/>
        <w:rPr>
          <w:rFonts w:ascii="Arial" w:hAnsi="Arial" w:cs="Arial"/>
          <w:sz w:val="20"/>
        </w:rPr>
      </w:pPr>
      <w:r w:rsidRPr="008A0D0E">
        <w:rPr>
          <w:rFonts w:ascii="Arial" w:hAnsi="Arial" w:cs="Arial"/>
          <w:sz w:val="20"/>
        </w:rPr>
        <w:t xml:space="preserve">Le Titulaire informe par mail l’équipe clause emploi de l’embauche à venir (date de démarrage et durée de la mission, partenaire éventuel). </w:t>
      </w:r>
    </w:p>
    <w:p w14:paraId="49B6A5FC" w14:textId="77777777" w:rsidR="00EA349A" w:rsidRPr="008A0D0E" w:rsidRDefault="00EA349A" w:rsidP="000B382E">
      <w:pPr>
        <w:pStyle w:val="Paragraphedeliste"/>
        <w:numPr>
          <w:ilvl w:val="0"/>
          <w:numId w:val="18"/>
        </w:numPr>
        <w:spacing w:line="240" w:lineRule="auto"/>
        <w:rPr>
          <w:rFonts w:cs="Arial"/>
        </w:rPr>
      </w:pPr>
      <w:r w:rsidRPr="008A0D0E">
        <w:rPr>
          <w:rFonts w:cs="Arial"/>
        </w:rPr>
        <w:t>Dans le cas d’un recrutement direct, le Titulaire envoie les documents permettant la vérification de l’éligibilité (liste des documents concernés sur emploi.grenoblealpesmetropole.fr)</w:t>
      </w:r>
    </w:p>
    <w:p w14:paraId="7F0A8F0F" w14:textId="77777777" w:rsidR="00EA349A" w:rsidRPr="008A0D0E" w:rsidRDefault="00EA349A" w:rsidP="000B382E">
      <w:pPr>
        <w:pStyle w:val="Paragraphedeliste"/>
        <w:numPr>
          <w:ilvl w:val="0"/>
          <w:numId w:val="18"/>
        </w:numPr>
        <w:spacing w:line="240" w:lineRule="auto"/>
        <w:rPr>
          <w:rFonts w:cs="Arial"/>
        </w:rPr>
      </w:pPr>
      <w:proofErr w:type="gramStart"/>
      <w:r w:rsidRPr="008A0D0E">
        <w:rPr>
          <w:rFonts w:cs="Arial"/>
        </w:rPr>
        <w:t>en</w:t>
      </w:r>
      <w:proofErr w:type="gramEnd"/>
      <w:r w:rsidRPr="008A0D0E">
        <w:rPr>
          <w:rFonts w:cs="Arial"/>
        </w:rPr>
        <w:t xml:space="preserve">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531F1C79" w14:textId="77777777" w:rsidR="00EA349A" w:rsidRPr="008A0D0E" w:rsidRDefault="00EA349A" w:rsidP="000B382E">
      <w:pPr>
        <w:pStyle w:val="Paragraphedeliste"/>
        <w:numPr>
          <w:ilvl w:val="0"/>
          <w:numId w:val="18"/>
        </w:numPr>
        <w:spacing w:line="240" w:lineRule="auto"/>
        <w:rPr>
          <w:rFonts w:cs="Arial"/>
        </w:rPr>
      </w:pPr>
      <w:proofErr w:type="gramStart"/>
      <w:r w:rsidRPr="008A0D0E">
        <w:rPr>
          <w:rFonts w:cs="Arial"/>
        </w:rPr>
        <w:t>en</w:t>
      </w:r>
      <w:proofErr w:type="gramEnd"/>
      <w:r w:rsidRPr="008A0D0E">
        <w:rPr>
          <w:rFonts w:cs="Arial"/>
        </w:rPr>
        <w:t xml:space="preserve"> cas de sous-traitance à une SIAE ou une STPA, le titulaire informe le partenaire de son obligation clause emploi et des modalités de suivi de la clause emploi.</w:t>
      </w:r>
    </w:p>
    <w:p w14:paraId="6B9428B1" w14:textId="77777777" w:rsidR="00EA349A" w:rsidRPr="008A0D0E" w:rsidRDefault="00EA349A" w:rsidP="00EA349A">
      <w:pPr>
        <w:pStyle w:val="Paragraphedeliste"/>
        <w:rPr>
          <w:rFonts w:cs="Arial"/>
        </w:rPr>
      </w:pPr>
    </w:p>
    <w:p w14:paraId="2DEA0D3B" w14:textId="77777777" w:rsidR="00EA349A" w:rsidRPr="008A0D0E" w:rsidRDefault="00EA349A" w:rsidP="00EA349A">
      <w:pPr>
        <w:ind w:firstLine="360"/>
        <w:jc w:val="both"/>
        <w:rPr>
          <w:rFonts w:ascii="Arial" w:hAnsi="Arial" w:cs="Arial"/>
          <w:b/>
          <w:sz w:val="20"/>
          <w:u w:val="single"/>
        </w:rPr>
      </w:pPr>
      <w:r w:rsidRPr="008A0D0E">
        <w:rPr>
          <w:rFonts w:ascii="Arial" w:hAnsi="Arial" w:cs="Arial"/>
          <w:b/>
          <w:sz w:val="20"/>
          <w:u w:val="single"/>
        </w:rPr>
        <w:t>Au moment de l’embauche ou au plus tard 1 mois avant la fin du marché :</w:t>
      </w:r>
    </w:p>
    <w:p w14:paraId="070A5EE3" w14:textId="77777777" w:rsidR="00EA349A" w:rsidRPr="008A0D0E" w:rsidRDefault="00EA349A" w:rsidP="00EA349A">
      <w:pPr>
        <w:jc w:val="both"/>
        <w:rPr>
          <w:rFonts w:ascii="Arial" w:hAnsi="Arial" w:cs="Arial"/>
          <w:sz w:val="20"/>
        </w:rPr>
      </w:pPr>
    </w:p>
    <w:p w14:paraId="33E6E4C3" w14:textId="77777777" w:rsidR="00EA349A" w:rsidRPr="008A0D0E" w:rsidRDefault="00EA349A" w:rsidP="00EA349A">
      <w:pPr>
        <w:jc w:val="both"/>
        <w:rPr>
          <w:rFonts w:ascii="Arial" w:hAnsi="Arial" w:cs="Arial"/>
          <w:sz w:val="20"/>
        </w:rPr>
      </w:pPr>
      <w:r w:rsidRPr="008A0D0E">
        <w:rPr>
          <w:rFonts w:ascii="Arial" w:hAnsi="Arial" w:cs="Arial"/>
          <w:sz w:val="20"/>
        </w:rPr>
        <w:t>Le titulaire informe l’équipe clause emploi de la réalisation de son engagement :</w:t>
      </w:r>
    </w:p>
    <w:p w14:paraId="3BE2CC74" w14:textId="77777777" w:rsidR="00EA349A" w:rsidRPr="008A0D0E" w:rsidRDefault="00EA349A" w:rsidP="000B382E">
      <w:pPr>
        <w:pStyle w:val="Paragraphedeliste"/>
        <w:numPr>
          <w:ilvl w:val="0"/>
          <w:numId w:val="18"/>
        </w:numPr>
        <w:spacing w:line="240" w:lineRule="auto"/>
        <w:rPr>
          <w:rFonts w:cs="Arial"/>
        </w:rPr>
      </w:pPr>
      <w:r w:rsidRPr="008A0D0E">
        <w:rPr>
          <w:rFonts w:cs="Arial"/>
        </w:rPr>
        <w:t>En cas d’embauche directe : envoi du contrat de travail</w:t>
      </w:r>
    </w:p>
    <w:p w14:paraId="06CA6027" w14:textId="77777777" w:rsidR="00EA349A" w:rsidRPr="008A0D0E" w:rsidRDefault="00EA349A" w:rsidP="000B382E">
      <w:pPr>
        <w:pStyle w:val="Paragraphedeliste"/>
        <w:numPr>
          <w:ilvl w:val="0"/>
          <w:numId w:val="18"/>
        </w:numPr>
        <w:spacing w:line="240" w:lineRule="auto"/>
        <w:rPr>
          <w:rFonts w:cs="Arial"/>
        </w:rPr>
      </w:pPr>
      <w:r w:rsidRPr="008A0D0E">
        <w:rPr>
          <w:rFonts w:cs="Arial"/>
        </w:rPr>
        <w:t>En cas de mise à disposition ou de sous-traitance à une SIAE ou STPA, le titulaire demande au partenaire d’envoyer mensuellement le tableau de suivi (tableau en téléchargement sur le site emploi.grenoblealpesmetropole.fr)</w:t>
      </w:r>
    </w:p>
    <w:p w14:paraId="1CD75BC3" w14:textId="77777777" w:rsidR="00EA349A" w:rsidRPr="008A0D0E" w:rsidRDefault="00EA349A" w:rsidP="00EA349A">
      <w:pPr>
        <w:jc w:val="both"/>
        <w:rPr>
          <w:rFonts w:ascii="Arial" w:hAnsi="Arial" w:cs="Arial"/>
          <w:b/>
          <w:sz w:val="20"/>
        </w:rPr>
      </w:pPr>
    </w:p>
    <w:p w14:paraId="0CE80609" w14:textId="77777777" w:rsidR="00EA349A" w:rsidRPr="008A0D0E" w:rsidRDefault="00EA349A" w:rsidP="00EA349A">
      <w:pPr>
        <w:jc w:val="both"/>
        <w:rPr>
          <w:rFonts w:ascii="Arial" w:hAnsi="Arial" w:cs="Arial"/>
          <w:sz w:val="20"/>
        </w:rPr>
      </w:pPr>
    </w:p>
    <w:p w14:paraId="3C3C319B" w14:textId="77777777" w:rsidR="00EA349A" w:rsidRPr="008A0D0E" w:rsidRDefault="00EA349A" w:rsidP="00EA349A">
      <w:pPr>
        <w:jc w:val="both"/>
        <w:rPr>
          <w:rFonts w:ascii="Arial" w:hAnsi="Arial" w:cs="Arial"/>
          <w:b/>
          <w:sz w:val="20"/>
          <w:u w:val="single"/>
        </w:rPr>
      </w:pPr>
      <w:r w:rsidRPr="008A0D0E">
        <w:rPr>
          <w:rFonts w:ascii="Arial" w:hAnsi="Arial" w:cs="Arial"/>
          <w:b/>
          <w:sz w:val="20"/>
          <w:u w:val="single"/>
        </w:rPr>
        <w:t>6. INFORMATIONS RELATIVES AUX DONNEES PERSONNELLES</w:t>
      </w:r>
    </w:p>
    <w:p w14:paraId="6C47D2D5" w14:textId="77777777" w:rsidR="00EA349A" w:rsidRPr="008A0D0E" w:rsidRDefault="00EA349A" w:rsidP="00EA349A">
      <w:pPr>
        <w:jc w:val="both"/>
        <w:rPr>
          <w:rFonts w:ascii="Arial" w:hAnsi="Arial" w:cs="Arial"/>
          <w:b/>
          <w:sz w:val="20"/>
          <w:u w:val="single"/>
        </w:rPr>
      </w:pPr>
    </w:p>
    <w:p w14:paraId="1A70392E" w14:textId="77777777" w:rsidR="00EA349A" w:rsidRPr="008A0D0E" w:rsidRDefault="00EA349A" w:rsidP="00EA349A">
      <w:pPr>
        <w:spacing w:after="120"/>
        <w:jc w:val="both"/>
        <w:rPr>
          <w:rFonts w:ascii="Arial" w:hAnsi="Arial" w:cs="Arial"/>
          <w:sz w:val="20"/>
        </w:rPr>
      </w:pPr>
      <w:r w:rsidRPr="008A0D0E">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8A0D0E">
        <w:rPr>
          <w:rFonts w:ascii="Arial" w:hAnsi="Arial" w:cs="Arial"/>
          <w:sz w:val="20"/>
        </w:rPr>
        <w:t>Cityzen</w:t>
      </w:r>
      <w:proofErr w:type="spellEnd"/>
      <w:r w:rsidRPr="008A0D0E">
        <w:rPr>
          <w:rFonts w:ascii="Arial" w:hAnsi="Arial" w:cs="Arial"/>
          <w:sz w:val="20"/>
        </w:rPr>
        <w:t xml:space="preserve"> du Groupe UP à la demande de l’Alliance Villes Emploi, qui a fait l’objet d’une déclaration à la CNIL.</w:t>
      </w:r>
    </w:p>
    <w:p w14:paraId="5E4E60AB" w14:textId="77777777" w:rsidR="00EA349A" w:rsidRPr="008A0D0E" w:rsidRDefault="00EA349A" w:rsidP="00EA349A">
      <w:pPr>
        <w:spacing w:after="120"/>
        <w:jc w:val="both"/>
        <w:rPr>
          <w:rFonts w:ascii="Arial" w:hAnsi="Arial" w:cs="Arial"/>
          <w:sz w:val="20"/>
        </w:rPr>
      </w:pPr>
      <w:r w:rsidRPr="008A0D0E">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7FDF5A7B" w14:textId="77777777" w:rsidR="00EA349A" w:rsidRPr="008A0D0E" w:rsidRDefault="00EA349A" w:rsidP="00EA349A">
      <w:pPr>
        <w:spacing w:after="120"/>
        <w:jc w:val="both"/>
        <w:rPr>
          <w:rFonts w:ascii="Arial" w:hAnsi="Arial" w:cs="Arial"/>
          <w:sz w:val="20"/>
        </w:rPr>
      </w:pPr>
      <w:r w:rsidRPr="008A0D0E">
        <w:rPr>
          <w:rFonts w:ascii="Arial" w:hAnsi="Arial" w:cs="Arial"/>
          <w:sz w:val="20"/>
        </w:rPr>
        <w:t>Grenoble-Alpes Métropole est responsable du traitement des données collectées.</w:t>
      </w:r>
    </w:p>
    <w:p w14:paraId="369F2322" w14:textId="77777777" w:rsidR="00EA349A" w:rsidRPr="008A0D0E" w:rsidRDefault="00EA349A" w:rsidP="00EA349A">
      <w:pPr>
        <w:spacing w:before="60" w:after="120"/>
        <w:rPr>
          <w:rFonts w:ascii="Arial" w:eastAsia="Calibri" w:hAnsi="Arial" w:cs="Arial"/>
          <w:iCs/>
          <w:color w:val="000000"/>
          <w:kern w:val="24"/>
          <w:sz w:val="20"/>
        </w:rPr>
      </w:pPr>
      <w:r w:rsidRPr="008A0D0E">
        <w:rPr>
          <w:rFonts w:ascii="Arial" w:eastAsia="Calibri" w:hAnsi="Arial" w:cs="Arial"/>
          <w:iCs/>
          <w:color w:val="000000"/>
          <w:kern w:val="24"/>
          <w:sz w:val="20"/>
        </w:rPr>
        <w:t>Le traitement est nécessaire à l’établissement de la relation contractuelle entre le titulaire et le CEA</w:t>
      </w:r>
      <w:r w:rsidRPr="008A0D0E">
        <w:rPr>
          <w:rFonts w:ascii="Arial" w:eastAsia="Calibri" w:hAnsi="Arial" w:cs="Arial"/>
          <w:b/>
          <w:iCs/>
          <w:color w:val="FF0000"/>
          <w:kern w:val="24"/>
          <w:sz w:val="20"/>
        </w:rPr>
        <w:t>,</w:t>
      </w:r>
    </w:p>
    <w:p w14:paraId="1213B256" w14:textId="77777777" w:rsidR="00EA349A" w:rsidRPr="008A0D0E" w:rsidRDefault="00EA349A" w:rsidP="00EA349A">
      <w:pPr>
        <w:spacing w:after="120"/>
        <w:jc w:val="both"/>
        <w:rPr>
          <w:rFonts w:ascii="Arial" w:hAnsi="Arial" w:cs="Arial"/>
          <w:sz w:val="20"/>
        </w:rPr>
      </w:pPr>
      <w:r w:rsidRPr="008A0D0E">
        <w:rPr>
          <w:rFonts w:ascii="Arial" w:hAnsi="Arial" w:cs="Arial"/>
          <w:sz w:val="20"/>
        </w:rPr>
        <w:lastRenderedPageBreak/>
        <w:t>Les données sont conservées pendant une durée de 48 mois à partir du 1er jour de la mise en poste du bénéficiaire et 24 mois après la fin de la période concernée.</w:t>
      </w:r>
    </w:p>
    <w:p w14:paraId="18AD3EB3" w14:textId="77777777" w:rsidR="00EA349A" w:rsidRPr="008A0D0E" w:rsidRDefault="00EA349A" w:rsidP="00EA349A">
      <w:pPr>
        <w:spacing w:after="120"/>
        <w:jc w:val="both"/>
        <w:rPr>
          <w:rFonts w:ascii="Arial" w:hAnsi="Arial" w:cs="Arial"/>
          <w:sz w:val="20"/>
        </w:rPr>
      </w:pPr>
      <w:r w:rsidRPr="008A0D0E">
        <w:rPr>
          <w:rFonts w:ascii="Arial" w:hAnsi="Arial" w:cs="Arial"/>
          <w:sz w:val="20"/>
        </w:rPr>
        <w:t>Ces données sont destinées à l’équipe Clause Emploi de Grenoble-Alpes Métropole et aux organismes partenaires emploi - insertion susceptibles d’intervenir et d’accompagner les démarches.</w:t>
      </w:r>
    </w:p>
    <w:p w14:paraId="494B0802" w14:textId="77777777" w:rsidR="00EA349A" w:rsidRPr="008A0D0E" w:rsidRDefault="00EA349A" w:rsidP="00EA349A">
      <w:pPr>
        <w:spacing w:after="120"/>
        <w:jc w:val="both"/>
        <w:rPr>
          <w:rFonts w:ascii="Arial" w:hAnsi="Arial" w:cs="Arial"/>
          <w:sz w:val="20"/>
        </w:rPr>
      </w:pPr>
      <w:r w:rsidRPr="008A0D0E">
        <w:rPr>
          <w:rFonts w:ascii="Arial" w:hAnsi="Arial" w:cs="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9" w:history="1">
        <w:r w:rsidRPr="008A0D0E">
          <w:rPr>
            <w:rStyle w:val="Lienhypertexte"/>
            <w:rFonts w:ascii="Arial" w:hAnsi="Arial" w:cs="Arial"/>
            <w:sz w:val="20"/>
          </w:rPr>
          <w:t>clause.emploi@grenoblealpesmetropole.fr</w:t>
        </w:r>
      </w:hyperlink>
      <w:r w:rsidRPr="008A0D0E">
        <w:rPr>
          <w:rFonts w:ascii="Arial" w:hAnsi="Arial" w:cs="Arial"/>
          <w:sz w:val="20"/>
        </w:rPr>
        <w:t xml:space="preserve"> ou en contactant le Délégué à la protection des données :</w:t>
      </w:r>
    </w:p>
    <w:p w14:paraId="5E7F0A4B" w14:textId="77777777" w:rsidR="00EA349A" w:rsidRPr="008A0D0E" w:rsidRDefault="00EA349A" w:rsidP="000B382E">
      <w:pPr>
        <w:pStyle w:val="Paragraphedeliste"/>
        <w:numPr>
          <w:ilvl w:val="0"/>
          <w:numId w:val="17"/>
        </w:numPr>
        <w:spacing w:after="120" w:line="240" w:lineRule="auto"/>
        <w:rPr>
          <w:rFonts w:cs="Arial"/>
        </w:rPr>
      </w:pPr>
      <w:r w:rsidRPr="008A0D0E">
        <w:rPr>
          <w:rFonts w:cs="Arial"/>
        </w:rPr>
        <w:t xml:space="preserve">DPO par </w:t>
      </w:r>
      <w:hyperlink r:id="rId20" w:history="1">
        <w:r w:rsidRPr="008A0D0E">
          <w:rPr>
            <w:rStyle w:val="Lienhypertexte"/>
            <w:rFonts w:cs="Arial"/>
          </w:rPr>
          <w:t>voie électronique</w:t>
        </w:r>
      </w:hyperlink>
      <w:r w:rsidRPr="008A0D0E">
        <w:rPr>
          <w:rFonts w:cs="Arial"/>
        </w:rPr>
        <w:t xml:space="preserve"> (formulaire sur demarches.grenoblealpesmetropole.fr) ;</w:t>
      </w:r>
    </w:p>
    <w:p w14:paraId="4ABAC9B8" w14:textId="77777777" w:rsidR="00EA349A" w:rsidRPr="008A0D0E" w:rsidRDefault="00EA349A" w:rsidP="000B382E">
      <w:pPr>
        <w:pStyle w:val="Paragraphedeliste"/>
        <w:numPr>
          <w:ilvl w:val="0"/>
          <w:numId w:val="17"/>
        </w:numPr>
        <w:spacing w:after="120" w:line="240" w:lineRule="auto"/>
        <w:rPr>
          <w:rFonts w:cs="Arial"/>
        </w:rPr>
      </w:pPr>
      <w:r w:rsidRPr="008A0D0E">
        <w:rPr>
          <w:rFonts w:cs="Arial"/>
        </w:rPr>
        <w:t xml:space="preserve">Ou par courrier postal à l’adresse suivante : </w:t>
      </w:r>
    </w:p>
    <w:p w14:paraId="7AD975F3" w14:textId="77777777" w:rsidR="00EA349A" w:rsidRPr="008A0D0E" w:rsidRDefault="00EA349A" w:rsidP="00EA349A">
      <w:pPr>
        <w:jc w:val="both"/>
        <w:rPr>
          <w:rFonts w:ascii="Arial" w:hAnsi="Arial" w:cs="Arial"/>
          <w:sz w:val="20"/>
        </w:rPr>
      </w:pPr>
      <w:r w:rsidRPr="008A0D0E">
        <w:rPr>
          <w:rFonts w:ascii="Arial" w:hAnsi="Arial" w:cs="Arial"/>
          <w:sz w:val="20"/>
        </w:rPr>
        <w:t>Le délégué à la protection des données</w:t>
      </w:r>
    </w:p>
    <w:p w14:paraId="038EF0E1" w14:textId="77777777" w:rsidR="00EA349A" w:rsidRPr="008A0D0E" w:rsidRDefault="00EA349A" w:rsidP="00EA349A">
      <w:pPr>
        <w:jc w:val="both"/>
        <w:rPr>
          <w:rFonts w:ascii="Arial" w:hAnsi="Arial" w:cs="Arial"/>
          <w:sz w:val="20"/>
        </w:rPr>
      </w:pPr>
      <w:r w:rsidRPr="008A0D0E">
        <w:rPr>
          <w:rFonts w:ascii="Arial" w:hAnsi="Arial" w:cs="Arial"/>
          <w:sz w:val="20"/>
        </w:rPr>
        <w:t>Grenoble-Alpes Métropole - Le Forum</w:t>
      </w:r>
    </w:p>
    <w:p w14:paraId="1DBB961F" w14:textId="77777777" w:rsidR="00EA349A" w:rsidRPr="008A0D0E" w:rsidRDefault="00EA349A" w:rsidP="00EA349A">
      <w:pPr>
        <w:spacing w:after="120"/>
        <w:jc w:val="both"/>
        <w:rPr>
          <w:rFonts w:ascii="Arial" w:hAnsi="Arial" w:cs="Arial"/>
          <w:sz w:val="20"/>
        </w:rPr>
      </w:pPr>
      <w:r w:rsidRPr="008A0D0E">
        <w:rPr>
          <w:rFonts w:ascii="Arial" w:hAnsi="Arial" w:cs="Arial"/>
          <w:sz w:val="20"/>
        </w:rPr>
        <w:t>3, rue Malakoff - CS 50053 - 38031 Grenoble cedex</w:t>
      </w:r>
    </w:p>
    <w:p w14:paraId="407AE772" w14:textId="77777777" w:rsidR="00EA349A" w:rsidRPr="008A0D0E" w:rsidRDefault="00EA349A" w:rsidP="00EA349A">
      <w:pPr>
        <w:spacing w:after="120"/>
        <w:jc w:val="both"/>
        <w:rPr>
          <w:rFonts w:ascii="Arial" w:hAnsi="Arial" w:cs="Arial"/>
          <w:sz w:val="20"/>
        </w:rPr>
      </w:pPr>
      <w:r w:rsidRPr="008A0D0E">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460DE57E" w14:textId="77777777" w:rsidR="00EA349A" w:rsidRPr="00EF3B3E" w:rsidRDefault="00EA349A" w:rsidP="00EA349A">
      <w:pPr>
        <w:spacing w:after="120"/>
        <w:jc w:val="both"/>
        <w:rPr>
          <w:rFonts w:ascii="Arial" w:hAnsi="Arial" w:cs="Arial"/>
          <w:sz w:val="20"/>
        </w:rPr>
      </w:pPr>
      <w:r w:rsidRPr="008A0D0E">
        <w:rPr>
          <w:rFonts w:ascii="Arial" w:hAnsi="Arial" w:cs="Arial"/>
          <w:sz w:val="20"/>
        </w:rPr>
        <w:t>La non-fourniture ou la non-autorisation de la transmission de ces informations entraînera l’impossibilité de donner une suite à ce positionnement sur le dispositif clause emploi.</w:t>
      </w:r>
    </w:p>
    <w:p w14:paraId="2EC25076"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headerReference w:type="even" r:id="rId21"/>
      <w:headerReference w:type="default" r:id="rId22"/>
      <w:footerReference w:type="even" r:id="rId23"/>
      <w:footerReference w:type="default" r:id="rId24"/>
      <w:headerReference w:type="first" r:id="rId25"/>
      <w:footerReference w:type="first" r:id="rId26"/>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F339DF" w:rsidRDefault="00F339DF">
      <w:r>
        <w:separator/>
      </w:r>
    </w:p>
  </w:endnote>
  <w:endnote w:type="continuationSeparator" w:id="0">
    <w:p w14:paraId="2DA38BC0" w14:textId="77777777" w:rsidR="00F339DF" w:rsidRDefault="00F3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FAB62" w14:textId="77777777" w:rsidR="00C0265B" w:rsidRDefault="00C026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2987D931" w:rsidR="00F339DF" w:rsidRDefault="00F339DF">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C1075C" w:rsidRPr="00C1075C">
      <w:t xml:space="preserve"> </w:t>
    </w:r>
    <w:r w:rsidR="00C1075C" w:rsidRPr="00C1075C">
      <w:rPr>
        <w:sz w:val="16"/>
        <w:szCs w:val="16"/>
      </w:rPr>
      <w:t>B25-01516-KD</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754CC3">
      <w:rPr>
        <w:rStyle w:val="Numrodepage"/>
        <w:noProof/>
        <w:sz w:val="16"/>
        <w:szCs w:val="16"/>
      </w:rPr>
      <w:t>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754CC3">
      <w:rPr>
        <w:rStyle w:val="Numrodepage"/>
        <w:noProof/>
        <w:sz w:val="16"/>
        <w:szCs w:val="16"/>
      </w:rPr>
      <w:t>20</w:t>
    </w:r>
    <w:r>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37C5" w14:textId="77777777" w:rsidR="008E4D37" w:rsidRDefault="008E4D37" w:rsidP="008E4D37">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5435E566" wp14:editId="32AE6D12">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77D5B62" w14:textId="77777777" w:rsidR="008E4D37" w:rsidRDefault="008E4D37" w:rsidP="008E4D37">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1E3A87C7" w14:textId="77777777" w:rsidR="001467E7" w:rsidRDefault="008E4D37" w:rsidP="008E4D37">
    <w:pPr>
      <w:tabs>
        <w:tab w:val="center" w:pos="6873"/>
      </w:tabs>
      <w:rPr>
        <w:rFonts w:ascii="Arial" w:eastAsia="Arial" w:hAnsi="Arial" w:cs="Arial"/>
        <w:color w:val="767171"/>
        <w:sz w:val="12"/>
      </w:rPr>
    </w:pPr>
    <w:r>
      <w:rPr>
        <w:rFonts w:ascii="Arial" w:eastAsia="Arial" w:hAnsi="Arial" w:cs="Arial"/>
        <w:color w:val="767171"/>
        <w:sz w:val="12"/>
      </w:rPr>
      <w:t>Centre de Grenoble 17 ave</w:t>
    </w:r>
    <w:r w:rsidR="001467E7">
      <w:rPr>
        <w:rFonts w:ascii="Arial" w:eastAsia="Arial" w:hAnsi="Arial" w:cs="Arial"/>
        <w:color w:val="767171"/>
        <w:sz w:val="12"/>
      </w:rPr>
      <w:t xml:space="preserve">nue des Martyrs 38054 GRENOBLE </w:t>
    </w:r>
    <w:r>
      <w:rPr>
        <w:rFonts w:ascii="Arial" w:eastAsia="Arial" w:hAnsi="Arial" w:cs="Arial"/>
        <w:color w:val="767171"/>
        <w:sz w:val="12"/>
      </w:rPr>
      <w:t xml:space="preserve">Cedex 9 </w:t>
    </w:r>
  </w:p>
  <w:p w14:paraId="3F2777C6" w14:textId="47753B6C" w:rsidR="008E4D37" w:rsidRDefault="001467E7" w:rsidP="008E4D37">
    <w:pPr>
      <w:tabs>
        <w:tab w:val="center" w:pos="6873"/>
      </w:tabs>
    </w:pPr>
    <w:r>
      <w:rPr>
        <w:rFonts w:ascii="Arial" w:eastAsia="Arial" w:hAnsi="Arial" w:cs="Arial"/>
        <w:color w:val="767171"/>
        <w:sz w:val="12"/>
      </w:rPr>
      <w:t>Service Marchés et Achats</w:t>
    </w:r>
    <w:r w:rsidR="008E4D37">
      <w:rPr>
        <w:rFonts w:ascii="Arial" w:eastAsia="Arial" w:hAnsi="Arial" w:cs="Arial"/>
        <w:color w:val="767171"/>
        <w:sz w:val="12"/>
      </w:rPr>
      <w:tab/>
    </w:r>
    <w:r w:rsidR="008E4D37">
      <w:rPr>
        <w:rFonts w:ascii="Calibri" w:eastAsia="Calibri" w:hAnsi="Calibri" w:cs="Calibri"/>
        <w:color w:val="767171"/>
        <w:sz w:val="14"/>
      </w:rPr>
      <w:t xml:space="preserve"> </w:t>
    </w:r>
  </w:p>
  <w:p w14:paraId="48D95244" w14:textId="77777777" w:rsidR="008E4D37" w:rsidRDefault="008E4D37" w:rsidP="008E4D37">
    <w:pPr>
      <w:spacing w:after="117"/>
      <w:ind w:left="19"/>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4412166E" w14:textId="77777777" w:rsidR="002D1D6E" w:rsidRPr="00583DFD" w:rsidRDefault="002D1D6E"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F339DF" w:rsidRDefault="00F339DF">
      <w:r>
        <w:separator/>
      </w:r>
    </w:p>
  </w:footnote>
  <w:footnote w:type="continuationSeparator" w:id="0">
    <w:p w14:paraId="3EDF9384" w14:textId="77777777" w:rsidR="00F339DF" w:rsidRDefault="00F33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4FB3" w14:textId="77777777" w:rsidR="00C0265B" w:rsidRDefault="00C026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84A2" w14:textId="77777777" w:rsidR="00C0265B" w:rsidRDefault="00C0265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2AB4E0B7" w:rsidR="00D536EB" w:rsidRDefault="00B76B02">
    <w:pPr>
      <w:pStyle w:val="En-tte"/>
    </w:pPr>
    <w:r>
      <w:rPr>
        <w:noProof/>
      </w:rPr>
      <w:drawing>
        <wp:anchor distT="0" distB="0" distL="114300" distR="114300" simplePos="0" relativeHeight="251657728" behindDoc="0" locked="0" layoutInCell="1" allowOverlap="1" wp14:anchorId="33B57B3B" wp14:editId="4F211D8C">
          <wp:simplePos x="0" y="0"/>
          <wp:positionH relativeFrom="margin">
            <wp:align>left</wp:align>
          </wp:positionH>
          <wp:positionV relativeFrom="paragraph">
            <wp:posOffset>-172085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3EC5B" w14:textId="2C072F78" w:rsidR="00F339DF" w:rsidRDefault="00F339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2" w15:restartNumberingAfterBreak="0">
    <w:nsid w:val="046B1FD9"/>
    <w:multiLevelType w:val="hybridMultilevel"/>
    <w:tmpl w:val="EC82BF8C"/>
    <w:lvl w:ilvl="0" w:tplc="1E6A399A">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6"/>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5"/>
  </w:num>
  <w:num w:numId="5">
    <w:abstractNumId w:val="1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5"/>
  </w:num>
  <w:num w:numId="11">
    <w:abstractNumId w:val="16"/>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4"/>
  </w:num>
  <w:num w:numId="13">
    <w:abstractNumId w:val="6"/>
  </w:num>
  <w:num w:numId="14">
    <w:abstractNumId w:val="12"/>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3"/>
  </w:num>
  <w:num w:numId="19">
    <w:abstractNumId w:val="11"/>
  </w:num>
  <w:num w:numId="20">
    <w:abstractNumId w:val="18"/>
  </w:num>
  <w:num w:numId="21">
    <w:abstractNumId w:val="10"/>
  </w:num>
  <w:num w:numId="22">
    <w:abstractNumId w:val="3"/>
  </w:num>
  <w:num w:numId="23">
    <w:abstractNumId w:val="2"/>
  </w:num>
  <w:num w:numId="24">
    <w:abstractNumId w:val="16"/>
    <w:lvlOverride w:ilvl="0">
      <w:lvl w:ilvl="0">
        <w:start w:val="1"/>
        <w:numFmt w:val="decimal"/>
        <w:pStyle w:val="Titre1"/>
        <w:suff w:val="nothing"/>
        <w:lvlText w:val="ARTICLE  %1  - "/>
        <w:lvlJc w:val="left"/>
        <w:pPr>
          <w:ind w:left="5671"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
  </w:num>
  <w:num w:numId="26">
    <w:abstractNumId w:val="16"/>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6"/>
    <w:lvlOverride w:ilvl="0">
      <w:startOverride w:val="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startOverride w:va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startOverride w:val="1"/>
      <w:lvl w:ilvl="2">
        <w:start w:val="1"/>
        <w:numFmt w:val="decimal"/>
        <w:pStyle w:val="Titre3"/>
        <w:suff w:val="nothing"/>
        <w:lvlText w:val="%1.%2.%3 - "/>
        <w:lvlJc w:val="left"/>
        <w:pPr>
          <w:ind w:left="0" w:firstLine="0"/>
        </w:pPr>
        <w:rPr>
          <w:rFonts w:hAnsi="Arial" w:cs="Arial" w:hint="default"/>
          <w:b/>
        </w:rPr>
      </w:lvl>
    </w:lvlOverride>
    <w:lvlOverride w:ilvl="3">
      <w:startOverride w:val="1"/>
      <w:lvl w:ilvl="3">
        <w:start w:val="1"/>
        <w:numFmt w:val="decimal"/>
        <w:pStyle w:val="Titre4"/>
        <w:suff w:val="nothing"/>
        <w:lvlText w:val="%1.%2.%3.%4 - "/>
        <w:lvlJc w:val="left"/>
        <w:pPr>
          <w:ind w:left="864" w:hanging="864"/>
        </w:pPr>
        <w:rPr>
          <w:rFonts w:hint="default"/>
          <w:b w:val="0"/>
          <w:i w:val="0"/>
          <w:sz w:val="20"/>
          <w:szCs w:val="20"/>
          <w:u w:val="none"/>
        </w:rPr>
      </w:lvl>
    </w:lvlOverride>
    <w:lvlOverride w:ilvl="4">
      <w:startOverride w:val="1"/>
      <w:lvl w:ilvl="4">
        <w:start w:val="1"/>
        <w:numFmt w:val="decimal"/>
        <w:pStyle w:val="Titre5"/>
        <w:lvlText w:val="%1.%2.%3.%4.%5"/>
        <w:lvlJc w:val="left"/>
        <w:pPr>
          <w:tabs>
            <w:tab w:val="num" w:pos="1008"/>
          </w:tabs>
          <w:ind w:left="1008" w:hanging="1008"/>
        </w:pPr>
        <w:rPr>
          <w:rFonts w:hint="default"/>
        </w:rPr>
      </w:lvl>
    </w:lvlOverride>
    <w:lvlOverride w:ilvl="5">
      <w:startOverride w:val="1"/>
      <w:lvl w:ilvl="5">
        <w:start w:val="1"/>
        <w:numFmt w:val="decimal"/>
        <w:pStyle w:val="Titre6"/>
        <w:lvlText w:val="%1.%2.%3.%4.%5.%6"/>
        <w:lvlJc w:val="left"/>
        <w:pPr>
          <w:tabs>
            <w:tab w:val="num" w:pos="1152"/>
          </w:tabs>
          <w:ind w:left="1152" w:hanging="1152"/>
        </w:pPr>
        <w:rPr>
          <w:rFonts w:hint="default"/>
        </w:rPr>
      </w:lvl>
    </w:lvlOverride>
    <w:lvlOverride w:ilvl="6">
      <w:startOverride w:val="1"/>
      <w:lvl w:ilvl="6">
        <w:start w:val="1"/>
        <w:numFmt w:val="decimal"/>
        <w:pStyle w:val="Titre7"/>
        <w:lvlText w:val="%1.%2.%3.%4.%5.%6.%7"/>
        <w:lvlJc w:val="left"/>
        <w:pPr>
          <w:tabs>
            <w:tab w:val="num" w:pos="1296"/>
          </w:tabs>
          <w:ind w:left="1296" w:hanging="1296"/>
        </w:pPr>
        <w:rPr>
          <w:rFonts w:hint="default"/>
        </w:rPr>
      </w:lvl>
    </w:lvlOverride>
    <w:lvlOverride w:ilvl="7">
      <w:startOverride w:val="1"/>
      <w:lvl w:ilvl="7">
        <w:start w:val="1"/>
        <w:numFmt w:val="decimal"/>
        <w:pStyle w:val="Titre8"/>
        <w:lvlText w:val="%1.%2.%3.%4.%5.%6.%7.%8"/>
        <w:lvlJc w:val="left"/>
        <w:pPr>
          <w:tabs>
            <w:tab w:val="num" w:pos="1440"/>
          </w:tabs>
          <w:ind w:left="1440" w:hanging="1440"/>
        </w:pPr>
        <w:rPr>
          <w:rFonts w:hint="default"/>
        </w:rPr>
      </w:lvl>
    </w:lvlOverride>
    <w:lvlOverride w:ilvl="8">
      <w:startOverride w:val="1"/>
      <w:lvl w:ilvl="8">
        <w:start w:val="1"/>
        <w:numFmt w:val="decimal"/>
        <w:pStyle w:val="Titre9"/>
        <w:lvlText w:val="%1.%2.%3.%4.%5.%6.%7.%8.%9"/>
        <w:lvlJc w:val="left"/>
        <w:pPr>
          <w:tabs>
            <w:tab w:val="num" w:pos="1584"/>
          </w:tabs>
          <w:ind w:left="1584" w:hanging="1584"/>
        </w:pPr>
        <w:rPr>
          <w:rFonts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7C99"/>
    <w:rsid w:val="00023BB5"/>
    <w:rsid w:val="000306BA"/>
    <w:rsid w:val="000311CC"/>
    <w:rsid w:val="00045D4C"/>
    <w:rsid w:val="00055296"/>
    <w:rsid w:val="00062D7A"/>
    <w:rsid w:val="00064704"/>
    <w:rsid w:val="00075672"/>
    <w:rsid w:val="00076526"/>
    <w:rsid w:val="00083973"/>
    <w:rsid w:val="00083DD2"/>
    <w:rsid w:val="00094D1B"/>
    <w:rsid w:val="000A02CC"/>
    <w:rsid w:val="000A3E50"/>
    <w:rsid w:val="000A59CE"/>
    <w:rsid w:val="000A5F42"/>
    <w:rsid w:val="000B20B2"/>
    <w:rsid w:val="000B382E"/>
    <w:rsid w:val="000C67C7"/>
    <w:rsid w:val="000D38C9"/>
    <w:rsid w:val="000D3F1B"/>
    <w:rsid w:val="000D4AF3"/>
    <w:rsid w:val="000E031D"/>
    <w:rsid w:val="000E2D42"/>
    <w:rsid w:val="000F259F"/>
    <w:rsid w:val="00100098"/>
    <w:rsid w:val="00102DC8"/>
    <w:rsid w:val="00105C4F"/>
    <w:rsid w:val="00105F1B"/>
    <w:rsid w:val="00107ED6"/>
    <w:rsid w:val="0011305B"/>
    <w:rsid w:val="0011321A"/>
    <w:rsid w:val="001228F8"/>
    <w:rsid w:val="00122DFD"/>
    <w:rsid w:val="00124174"/>
    <w:rsid w:val="001262FA"/>
    <w:rsid w:val="00133830"/>
    <w:rsid w:val="001344A5"/>
    <w:rsid w:val="00135557"/>
    <w:rsid w:val="00145888"/>
    <w:rsid w:val="001467E7"/>
    <w:rsid w:val="00157A7E"/>
    <w:rsid w:val="00161026"/>
    <w:rsid w:val="00171A21"/>
    <w:rsid w:val="00180C66"/>
    <w:rsid w:val="00181DD1"/>
    <w:rsid w:val="00187A85"/>
    <w:rsid w:val="00193D8A"/>
    <w:rsid w:val="00195EA7"/>
    <w:rsid w:val="001A11C3"/>
    <w:rsid w:val="001A1814"/>
    <w:rsid w:val="001A3D1E"/>
    <w:rsid w:val="001A5B4B"/>
    <w:rsid w:val="001A69B9"/>
    <w:rsid w:val="001A6C1D"/>
    <w:rsid w:val="001B6912"/>
    <w:rsid w:val="001C2CB2"/>
    <w:rsid w:val="001C2CD1"/>
    <w:rsid w:val="001C4D77"/>
    <w:rsid w:val="001C5198"/>
    <w:rsid w:val="001C57AB"/>
    <w:rsid w:val="001C6842"/>
    <w:rsid w:val="001D3118"/>
    <w:rsid w:val="001D6EFA"/>
    <w:rsid w:val="001E093E"/>
    <w:rsid w:val="001E4926"/>
    <w:rsid w:val="001F1A0A"/>
    <w:rsid w:val="001F218A"/>
    <w:rsid w:val="001F3618"/>
    <w:rsid w:val="001F386B"/>
    <w:rsid w:val="001F56F4"/>
    <w:rsid w:val="00200CEA"/>
    <w:rsid w:val="002039F7"/>
    <w:rsid w:val="00210F57"/>
    <w:rsid w:val="00215639"/>
    <w:rsid w:val="00221264"/>
    <w:rsid w:val="00237201"/>
    <w:rsid w:val="00240342"/>
    <w:rsid w:val="002460B3"/>
    <w:rsid w:val="00253C10"/>
    <w:rsid w:val="00264CFE"/>
    <w:rsid w:val="00265329"/>
    <w:rsid w:val="00266057"/>
    <w:rsid w:val="00272B46"/>
    <w:rsid w:val="00274B1B"/>
    <w:rsid w:val="00274E05"/>
    <w:rsid w:val="00274F71"/>
    <w:rsid w:val="0027721A"/>
    <w:rsid w:val="00284467"/>
    <w:rsid w:val="00295BCD"/>
    <w:rsid w:val="002A6057"/>
    <w:rsid w:val="002A66C7"/>
    <w:rsid w:val="002B0641"/>
    <w:rsid w:val="002B50E8"/>
    <w:rsid w:val="002C4226"/>
    <w:rsid w:val="002C6FAF"/>
    <w:rsid w:val="002D1D6E"/>
    <w:rsid w:val="002D446E"/>
    <w:rsid w:val="002D623E"/>
    <w:rsid w:val="002E0C1F"/>
    <w:rsid w:val="002E3FF1"/>
    <w:rsid w:val="002F1551"/>
    <w:rsid w:val="003221F2"/>
    <w:rsid w:val="00324389"/>
    <w:rsid w:val="00330E59"/>
    <w:rsid w:val="00356390"/>
    <w:rsid w:val="003571FA"/>
    <w:rsid w:val="00360F0A"/>
    <w:rsid w:val="0036132D"/>
    <w:rsid w:val="00363482"/>
    <w:rsid w:val="0036503E"/>
    <w:rsid w:val="00371387"/>
    <w:rsid w:val="00386E2B"/>
    <w:rsid w:val="003875E6"/>
    <w:rsid w:val="00391B75"/>
    <w:rsid w:val="00394454"/>
    <w:rsid w:val="00395834"/>
    <w:rsid w:val="003966A9"/>
    <w:rsid w:val="00397B1C"/>
    <w:rsid w:val="003A1661"/>
    <w:rsid w:val="003B0937"/>
    <w:rsid w:val="003B2822"/>
    <w:rsid w:val="003C2224"/>
    <w:rsid w:val="003C497B"/>
    <w:rsid w:val="003D5C7D"/>
    <w:rsid w:val="003D6573"/>
    <w:rsid w:val="003E38D1"/>
    <w:rsid w:val="003E5EAD"/>
    <w:rsid w:val="003E6E82"/>
    <w:rsid w:val="003F3924"/>
    <w:rsid w:val="00400A02"/>
    <w:rsid w:val="00403EA7"/>
    <w:rsid w:val="0040463B"/>
    <w:rsid w:val="0041281E"/>
    <w:rsid w:val="0041405F"/>
    <w:rsid w:val="00414147"/>
    <w:rsid w:val="00420C31"/>
    <w:rsid w:val="0042420F"/>
    <w:rsid w:val="00426490"/>
    <w:rsid w:val="00437022"/>
    <w:rsid w:val="00440B2E"/>
    <w:rsid w:val="00442B1D"/>
    <w:rsid w:val="004454BF"/>
    <w:rsid w:val="00451178"/>
    <w:rsid w:val="00454DD6"/>
    <w:rsid w:val="00461402"/>
    <w:rsid w:val="004626F8"/>
    <w:rsid w:val="00463F76"/>
    <w:rsid w:val="004661EC"/>
    <w:rsid w:val="00470C2B"/>
    <w:rsid w:val="0047362D"/>
    <w:rsid w:val="0048269F"/>
    <w:rsid w:val="00485B32"/>
    <w:rsid w:val="00492544"/>
    <w:rsid w:val="004A2366"/>
    <w:rsid w:val="004A27EC"/>
    <w:rsid w:val="004B2EB1"/>
    <w:rsid w:val="004B60E7"/>
    <w:rsid w:val="004C46F0"/>
    <w:rsid w:val="004C7FDD"/>
    <w:rsid w:val="004D2821"/>
    <w:rsid w:val="004D4F41"/>
    <w:rsid w:val="004E2581"/>
    <w:rsid w:val="004E2957"/>
    <w:rsid w:val="004E6C76"/>
    <w:rsid w:val="004E7B4A"/>
    <w:rsid w:val="004F28B6"/>
    <w:rsid w:val="004F3E41"/>
    <w:rsid w:val="004F6B7B"/>
    <w:rsid w:val="004F706A"/>
    <w:rsid w:val="00506B13"/>
    <w:rsid w:val="00515F2F"/>
    <w:rsid w:val="005266D8"/>
    <w:rsid w:val="00532BC7"/>
    <w:rsid w:val="00532E64"/>
    <w:rsid w:val="00534F2B"/>
    <w:rsid w:val="00537AF8"/>
    <w:rsid w:val="00545EB1"/>
    <w:rsid w:val="005527E2"/>
    <w:rsid w:val="005533A5"/>
    <w:rsid w:val="00555728"/>
    <w:rsid w:val="0056344B"/>
    <w:rsid w:val="005642BD"/>
    <w:rsid w:val="0056464C"/>
    <w:rsid w:val="00564703"/>
    <w:rsid w:val="005664CF"/>
    <w:rsid w:val="00575122"/>
    <w:rsid w:val="00580F22"/>
    <w:rsid w:val="0058136B"/>
    <w:rsid w:val="005820A0"/>
    <w:rsid w:val="00582856"/>
    <w:rsid w:val="00585241"/>
    <w:rsid w:val="0058639C"/>
    <w:rsid w:val="0058766E"/>
    <w:rsid w:val="005948A2"/>
    <w:rsid w:val="00596239"/>
    <w:rsid w:val="005A25DE"/>
    <w:rsid w:val="005A3FCA"/>
    <w:rsid w:val="005A4BE1"/>
    <w:rsid w:val="005A5758"/>
    <w:rsid w:val="005B3023"/>
    <w:rsid w:val="005B340C"/>
    <w:rsid w:val="005B51AC"/>
    <w:rsid w:val="005B6294"/>
    <w:rsid w:val="005B7F9D"/>
    <w:rsid w:val="005C2E97"/>
    <w:rsid w:val="005C4908"/>
    <w:rsid w:val="005D2737"/>
    <w:rsid w:val="005D27D8"/>
    <w:rsid w:val="005D4C41"/>
    <w:rsid w:val="005D787C"/>
    <w:rsid w:val="005E04FF"/>
    <w:rsid w:val="005E187E"/>
    <w:rsid w:val="005E5966"/>
    <w:rsid w:val="005E6FEF"/>
    <w:rsid w:val="005F0D33"/>
    <w:rsid w:val="005F2FC7"/>
    <w:rsid w:val="005F774C"/>
    <w:rsid w:val="00602086"/>
    <w:rsid w:val="0060427A"/>
    <w:rsid w:val="0061159E"/>
    <w:rsid w:val="00613595"/>
    <w:rsid w:val="0061456F"/>
    <w:rsid w:val="0061631B"/>
    <w:rsid w:val="00620050"/>
    <w:rsid w:val="006304EC"/>
    <w:rsid w:val="00630B6D"/>
    <w:rsid w:val="00631FB2"/>
    <w:rsid w:val="0063302E"/>
    <w:rsid w:val="0064062F"/>
    <w:rsid w:val="006539B1"/>
    <w:rsid w:val="00671A8A"/>
    <w:rsid w:val="00680560"/>
    <w:rsid w:val="006878B7"/>
    <w:rsid w:val="00696683"/>
    <w:rsid w:val="006A43C7"/>
    <w:rsid w:val="006A45D2"/>
    <w:rsid w:val="006A7CEB"/>
    <w:rsid w:val="006B1B2D"/>
    <w:rsid w:val="006C125F"/>
    <w:rsid w:val="006C1A7B"/>
    <w:rsid w:val="006D5B91"/>
    <w:rsid w:val="006E1C3F"/>
    <w:rsid w:val="006E59D7"/>
    <w:rsid w:val="006E5CE6"/>
    <w:rsid w:val="006F2181"/>
    <w:rsid w:val="00710721"/>
    <w:rsid w:val="00710785"/>
    <w:rsid w:val="00713689"/>
    <w:rsid w:val="00717F4B"/>
    <w:rsid w:val="00725158"/>
    <w:rsid w:val="00730857"/>
    <w:rsid w:val="00741D1D"/>
    <w:rsid w:val="0074209D"/>
    <w:rsid w:val="00743FEB"/>
    <w:rsid w:val="00745997"/>
    <w:rsid w:val="00754CC3"/>
    <w:rsid w:val="007566E3"/>
    <w:rsid w:val="00767C41"/>
    <w:rsid w:val="00772269"/>
    <w:rsid w:val="007778D9"/>
    <w:rsid w:val="00784333"/>
    <w:rsid w:val="007863B0"/>
    <w:rsid w:val="00794907"/>
    <w:rsid w:val="007A1D5A"/>
    <w:rsid w:val="007A7E7F"/>
    <w:rsid w:val="007B17DF"/>
    <w:rsid w:val="007B2AA0"/>
    <w:rsid w:val="007B374D"/>
    <w:rsid w:val="007C27CD"/>
    <w:rsid w:val="007C3793"/>
    <w:rsid w:val="007D00D7"/>
    <w:rsid w:val="007D2221"/>
    <w:rsid w:val="007F5015"/>
    <w:rsid w:val="008006C4"/>
    <w:rsid w:val="0080190E"/>
    <w:rsid w:val="00803165"/>
    <w:rsid w:val="008137DF"/>
    <w:rsid w:val="00817386"/>
    <w:rsid w:val="00832237"/>
    <w:rsid w:val="008349A9"/>
    <w:rsid w:val="00840616"/>
    <w:rsid w:val="008427B5"/>
    <w:rsid w:val="00842F44"/>
    <w:rsid w:val="00852A92"/>
    <w:rsid w:val="00871C77"/>
    <w:rsid w:val="0088571F"/>
    <w:rsid w:val="00895F53"/>
    <w:rsid w:val="008A0D0E"/>
    <w:rsid w:val="008A1172"/>
    <w:rsid w:val="008B2A35"/>
    <w:rsid w:val="008B4935"/>
    <w:rsid w:val="008B5F06"/>
    <w:rsid w:val="008B6995"/>
    <w:rsid w:val="008B6A23"/>
    <w:rsid w:val="008C0A61"/>
    <w:rsid w:val="008C29A7"/>
    <w:rsid w:val="008C5573"/>
    <w:rsid w:val="008D4280"/>
    <w:rsid w:val="008D5383"/>
    <w:rsid w:val="008E1E65"/>
    <w:rsid w:val="008E2AC6"/>
    <w:rsid w:val="008E4D37"/>
    <w:rsid w:val="008F15C4"/>
    <w:rsid w:val="008F7CD1"/>
    <w:rsid w:val="009039AC"/>
    <w:rsid w:val="009102D6"/>
    <w:rsid w:val="00916947"/>
    <w:rsid w:val="00917A49"/>
    <w:rsid w:val="009267A6"/>
    <w:rsid w:val="009324C5"/>
    <w:rsid w:val="00940F2C"/>
    <w:rsid w:val="00947E4E"/>
    <w:rsid w:val="0095075E"/>
    <w:rsid w:val="00953577"/>
    <w:rsid w:val="009578C4"/>
    <w:rsid w:val="00971104"/>
    <w:rsid w:val="00974755"/>
    <w:rsid w:val="00975A40"/>
    <w:rsid w:val="00975F58"/>
    <w:rsid w:val="00976FC1"/>
    <w:rsid w:val="00981355"/>
    <w:rsid w:val="00981C0E"/>
    <w:rsid w:val="00983F20"/>
    <w:rsid w:val="00996B0B"/>
    <w:rsid w:val="009A09E6"/>
    <w:rsid w:val="009A1804"/>
    <w:rsid w:val="009A3D16"/>
    <w:rsid w:val="009B292A"/>
    <w:rsid w:val="009B7078"/>
    <w:rsid w:val="009C0EA3"/>
    <w:rsid w:val="009C1431"/>
    <w:rsid w:val="009C54B6"/>
    <w:rsid w:val="009C74D1"/>
    <w:rsid w:val="009C758D"/>
    <w:rsid w:val="009D23B1"/>
    <w:rsid w:val="009D4A3B"/>
    <w:rsid w:val="009E0A1C"/>
    <w:rsid w:val="009E3816"/>
    <w:rsid w:val="009E56D2"/>
    <w:rsid w:val="009E680A"/>
    <w:rsid w:val="009F0DAA"/>
    <w:rsid w:val="009F1757"/>
    <w:rsid w:val="009F259B"/>
    <w:rsid w:val="009F275A"/>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85D7F"/>
    <w:rsid w:val="00A9445B"/>
    <w:rsid w:val="00A9513E"/>
    <w:rsid w:val="00A95CE1"/>
    <w:rsid w:val="00AA69C8"/>
    <w:rsid w:val="00AA7536"/>
    <w:rsid w:val="00AB3ADE"/>
    <w:rsid w:val="00AB68FB"/>
    <w:rsid w:val="00AC2DBF"/>
    <w:rsid w:val="00AC5726"/>
    <w:rsid w:val="00AC71B1"/>
    <w:rsid w:val="00AE2AFB"/>
    <w:rsid w:val="00AE3343"/>
    <w:rsid w:val="00AE6E4C"/>
    <w:rsid w:val="00AF5A61"/>
    <w:rsid w:val="00B00C8A"/>
    <w:rsid w:val="00B2343B"/>
    <w:rsid w:val="00B23814"/>
    <w:rsid w:val="00B24A9F"/>
    <w:rsid w:val="00B35EA3"/>
    <w:rsid w:val="00B518F0"/>
    <w:rsid w:val="00B6076D"/>
    <w:rsid w:val="00B7065B"/>
    <w:rsid w:val="00B74489"/>
    <w:rsid w:val="00B757D9"/>
    <w:rsid w:val="00B76B02"/>
    <w:rsid w:val="00B82321"/>
    <w:rsid w:val="00B83259"/>
    <w:rsid w:val="00B861EE"/>
    <w:rsid w:val="00B86B61"/>
    <w:rsid w:val="00B9392E"/>
    <w:rsid w:val="00BA188A"/>
    <w:rsid w:val="00BA4621"/>
    <w:rsid w:val="00BA47B1"/>
    <w:rsid w:val="00BA5B22"/>
    <w:rsid w:val="00BA680E"/>
    <w:rsid w:val="00BB10BB"/>
    <w:rsid w:val="00BC26EA"/>
    <w:rsid w:val="00BC6045"/>
    <w:rsid w:val="00BC79C3"/>
    <w:rsid w:val="00BD0813"/>
    <w:rsid w:val="00BD2194"/>
    <w:rsid w:val="00BE150D"/>
    <w:rsid w:val="00BE69C3"/>
    <w:rsid w:val="00BF2839"/>
    <w:rsid w:val="00BF3009"/>
    <w:rsid w:val="00BF6AAF"/>
    <w:rsid w:val="00C00963"/>
    <w:rsid w:val="00C0265B"/>
    <w:rsid w:val="00C050FD"/>
    <w:rsid w:val="00C1075C"/>
    <w:rsid w:val="00C21D80"/>
    <w:rsid w:val="00C27010"/>
    <w:rsid w:val="00C317D9"/>
    <w:rsid w:val="00C3386C"/>
    <w:rsid w:val="00C3641A"/>
    <w:rsid w:val="00C41C63"/>
    <w:rsid w:val="00C449A8"/>
    <w:rsid w:val="00C4558F"/>
    <w:rsid w:val="00C51E91"/>
    <w:rsid w:val="00C53994"/>
    <w:rsid w:val="00C53DA6"/>
    <w:rsid w:val="00C7057C"/>
    <w:rsid w:val="00C7651B"/>
    <w:rsid w:val="00C77603"/>
    <w:rsid w:val="00C80E7D"/>
    <w:rsid w:val="00C81490"/>
    <w:rsid w:val="00C82869"/>
    <w:rsid w:val="00C91B9C"/>
    <w:rsid w:val="00C924BA"/>
    <w:rsid w:val="00C9461F"/>
    <w:rsid w:val="00CB3260"/>
    <w:rsid w:val="00CB355A"/>
    <w:rsid w:val="00CC19A2"/>
    <w:rsid w:val="00CC744D"/>
    <w:rsid w:val="00CD5771"/>
    <w:rsid w:val="00CE3012"/>
    <w:rsid w:val="00CE71E3"/>
    <w:rsid w:val="00CF3719"/>
    <w:rsid w:val="00D02A08"/>
    <w:rsid w:val="00D04E78"/>
    <w:rsid w:val="00D06EAC"/>
    <w:rsid w:val="00D107D4"/>
    <w:rsid w:val="00D12944"/>
    <w:rsid w:val="00D15B1D"/>
    <w:rsid w:val="00D202A7"/>
    <w:rsid w:val="00D20E62"/>
    <w:rsid w:val="00D4120F"/>
    <w:rsid w:val="00D536EB"/>
    <w:rsid w:val="00D614B0"/>
    <w:rsid w:val="00D616DE"/>
    <w:rsid w:val="00D63608"/>
    <w:rsid w:val="00D63AE2"/>
    <w:rsid w:val="00D6441A"/>
    <w:rsid w:val="00D96FB5"/>
    <w:rsid w:val="00D97D63"/>
    <w:rsid w:val="00DA5F35"/>
    <w:rsid w:val="00DA691B"/>
    <w:rsid w:val="00DB5028"/>
    <w:rsid w:val="00DC151F"/>
    <w:rsid w:val="00DC1590"/>
    <w:rsid w:val="00DD065F"/>
    <w:rsid w:val="00DD3DDA"/>
    <w:rsid w:val="00DD6E09"/>
    <w:rsid w:val="00DE3BD8"/>
    <w:rsid w:val="00DE4A41"/>
    <w:rsid w:val="00DE5CD3"/>
    <w:rsid w:val="00DF2172"/>
    <w:rsid w:val="00E000F1"/>
    <w:rsid w:val="00E019B2"/>
    <w:rsid w:val="00E03586"/>
    <w:rsid w:val="00E1014F"/>
    <w:rsid w:val="00E12A37"/>
    <w:rsid w:val="00E17B75"/>
    <w:rsid w:val="00E21A90"/>
    <w:rsid w:val="00E221BF"/>
    <w:rsid w:val="00E304D5"/>
    <w:rsid w:val="00E34D83"/>
    <w:rsid w:val="00E447F5"/>
    <w:rsid w:val="00E50C61"/>
    <w:rsid w:val="00E547D2"/>
    <w:rsid w:val="00E60DEC"/>
    <w:rsid w:val="00E67F5E"/>
    <w:rsid w:val="00E70BB4"/>
    <w:rsid w:val="00E756AD"/>
    <w:rsid w:val="00E80CA6"/>
    <w:rsid w:val="00E81062"/>
    <w:rsid w:val="00E8557E"/>
    <w:rsid w:val="00E91E11"/>
    <w:rsid w:val="00E96ADB"/>
    <w:rsid w:val="00EA349A"/>
    <w:rsid w:val="00EA4FFC"/>
    <w:rsid w:val="00EB09F3"/>
    <w:rsid w:val="00EB276C"/>
    <w:rsid w:val="00EB3C41"/>
    <w:rsid w:val="00EC09B0"/>
    <w:rsid w:val="00ED5861"/>
    <w:rsid w:val="00EE030B"/>
    <w:rsid w:val="00EE6C37"/>
    <w:rsid w:val="00EF02CB"/>
    <w:rsid w:val="00EF0EF3"/>
    <w:rsid w:val="00EF34ED"/>
    <w:rsid w:val="00EF5AD6"/>
    <w:rsid w:val="00EF68AC"/>
    <w:rsid w:val="00F01800"/>
    <w:rsid w:val="00F047C9"/>
    <w:rsid w:val="00F07318"/>
    <w:rsid w:val="00F12568"/>
    <w:rsid w:val="00F179C9"/>
    <w:rsid w:val="00F23FE3"/>
    <w:rsid w:val="00F276C5"/>
    <w:rsid w:val="00F339DF"/>
    <w:rsid w:val="00F37725"/>
    <w:rsid w:val="00F45C55"/>
    <w:rsid w:val="00F4736D"/>
    <w:rsid w:val="00F51169"/>
    <w:rsid w:val="00F64297"/>
    <w:rsid w:val="00F70671"/>
    <w:rsid w:val="00F70B7E"/>
    <w:rsid w:val="00F81280"/>
    <w:rsid w:val="00F81728"/>
    <w:rsid w:val="00F83037"/>
    <w:rsid w:val="00F9259A"/>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character" w:customStyle="1" w:styleId="AucunA">
    <w:name w:val="Aucun A"/>
    <w:rsid w:val="008E4D37"/>
  </w:style>
  <w:style w:type="character" w:customStyle="1" w:styleId="Titre2Car">
    <w:name w:val="Titre 2 Car"/>
    <w:link w:val="Titre2"/>
    <w:rsid w:val="00F276C5"/>
    <w:rPr>
      <w:rFonts w:ascii="Futura" w:hAnsi="Futura"/>
      <w:b/>
      <w:sz w:val="24"/>
      <w:u w:val="single"/>
    </w:rPr>
  </w:style>
  <w:style w:type="character" w:styleId="Mentionnonrsolue">
    <w:name w:val="Unresolved Mention"/>
    <w:basedOn w:val="Policepardfaut"/>
    <w:uiPriority w:val="99"/>
    <w:semiHidden/>
    <w:unhideWhenUsed/>
    <w:rsid w:val="00F276C5"/>
    <w:rPr>
      <w:color w:val="605E5C"/>
      <w:shd w:val="clear" w:color="auto" w:fill="E1DFDD"/>
    </w:rPr>
  </w:style>
  <w:style w:type="character" w:customStyle="1" w:styleId="ParagraphedelisteCar">
    <w:name w:val="Paragraphe de liste Car"/>
    <w:basedOn w:val="Policepardfaut"/>
    <w:link w:val="Paragraphedeliste"/>
    <w:uiPriority w:val="34"/>
    <w:locked/>
    <w:rsid w:val="0013383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05506685">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lika.jalbert@cea.fr" TargetMode="External"/><Relationship Id="rId13" Type="http://schemas.openxmlformats.org/officeDocument/2006/relationships/hyperlink" Target="mailto:maryline.guignard@grenoblealpesmetropole.fr" TargetMode="External"/><Relationship Id="rId18" Type="http://schemas.openxmlformats.org/officeDocument/2006/relationships/hyperlink" Target="https://lemarche.inclusion.beta.gouv.f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hyperlink" Target="http://ti38.fr/les-structures/"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mploi.grenoblealpesmetropole.fr/%20iste-des-partenaires-du-recrutement-du-dispositif-clause-emploi.pdf" TargetMode="External"/><Relationship Id="rId20" Type="http://schemas.openxmlformats.org/officeDocument/2006/relationships/hyperlink" Target="https://services.demarches.lametro.fr/administration/contacter-le-delegue-a-la-protection-des-donn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maryline.guignard@grenoblealpesmetropole.fr"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florence.larue@cea.fr" TargetMode="External"/><Relationship Id="rId19" Type="http://schemas.openxmlformats.org/officeDocument/2006/relationships/hyperlink" Target="mailto:clause.emploi@grenoblealpesmetropole.fr" TargetMode="External"/><Relationship Id="rId4" Type="http://schemas.openxmlformats.org/officeDocument/2006/relationships/settings" Target="settings.xml"/><Relationship Id="rId9" Type="http://schemas.openxmlformats.org/officeDocument/2006/relationships/hyperlink" Target="mailto:frederic.mercier@cea.fr" TargetMode="External"/><Relationship Id="rId14" Type="http://schemas.openxmlformats.org/officeDocument/2006/relationships/hyperlink" Target="https://chorus-pro.gouv.fr"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853BA-E13D-4B03-8849-804BF05A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3422</TotalTime>
  <Pages>23</Pages>
  <Words>8707</Words>
  <Characters>48618</Characters>
  <Application>Microsoft Office Word</Application>
  <DocSecurity>0</DocSecurity>
  <Lines>405</Lines>
  <Paragraphs>114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57211</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DI CARO Kevin RANDSTAD</cp:lastModifiedBy>
  <cp:revision>70</cp:revision>
  <cp:lastPrinted>2025-06-26T12:34:00Z</cp:lastPrinted>
  <dcterms:created xsi:type="dcterms:W3CDTF">2019-04-16T07:28:00Z</dcterms:created>
  <dcterms:modified xsi:type="dcterms:W3CDTF">2025-06-26T12:34:00Z</dcterms:modified>
</cp:coreProperties>
</file>